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CA4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3A6DF147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021FCFCF" w14:textId="0AB9AA95" w:rsidR="003C2227" w:rsidRPr="00F57135" w:rsidRDefault="009A5D2B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  <w:r w:rsidRPr="009A5D2B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The Psychology behind Fake News &amp; Applying the methodology and mechanisms to detect Fake News</w:t>
      </w:r>
    </w:p>
    <w:p w14:paraId="0BC88B47" w14:textId="3D0DF72A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891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1845"/>
        <w:gridCol w:w="4101"/>
        <w:gridCol w:w="3690"/>
        <w:gridCol w:w="3487"/>
      </w:tblGrid>
      <w:tr w:rsidR="00F57135" w:rsidRPr="00F57135" w14:paraId="0836F2FF" w14:textId="77777777" w:rsidTr="0055592C">
        <w:trPr>
          <w:trHeight w:val="558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A6B4" w14:textId="3767CBD7" w:rsidR="00F57135" w:rsidRPr="00F57135" w:rsidRDefault="00F57135" w:rsidP="0055592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TEACHING HOURS</w:t>
            </w:r>
          </w:p>
          <w:p w14:paraId="293711B9" w14:textId="77777777" w:rsidR="00F57135" w:rsidRPr="00F57135" w:rsidRDefault="00F57135" w:rsidP="0055592C">
            <w:pPr>
              <w:spacing w:after="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A0E0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93D5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1FC8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3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077B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9A5D2B" w:rsidRPr="009A5D2B" w14:paraId="6570449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AB55BA3" w14:textId="77777777" w:rsidR="009A5D2B" w:rsidRPr="009A5D2B" w:rsidRDefault="009A5D2B" w:rsidP="009A5D2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1A898244" w14:textId="77777777" w:rsidR="009A5D2B" w:rsidRPr="009A5D2B" w:rsidRDefault="009A5D2B" w:rsidP="009A5D2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D25A261" w14:textId="28571C88" w:rsidR="009A5D2B" w:rsidRPr="00414D6B" w:rsidRDefault="009A5D2B" w:rsidP="009A5D2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/>
                <w:bCs/>
                <w:lang w:val="en-GB"/>
              </w:rPr>
              <w:t>The Psychology behind Fake News &amp; Activity: Fact or Fake?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F4C4" w14:textId="1C17EAAC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401F" w14:textId="5CE086E1" w:rsidR="009A5D2B" w:rsidRPr="009A5D2B" w:rsidRDefault="009A5D2B" w:rsidP="009A5D2B">
            <w:pPr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/>
                <w:bCs/>
                <w:lang w:val="en-GB"/>
              </w:rPr>
              <w:t>The Psychology behind Fake News</w:t>
            </w:r>
          </w:p>
          <w:p w14:paraId="02117662" w14:textId="74F8E95B" w:rsidR="009A5D2B" w:rsidRPr="00F57135" w:rsidRDefault="009A5D2B" w:rsidP="009A5D2B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Follow the PPT slides 3-13, present the content and knowledge provided on the slides and in the explanations above.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AD83" w14:textId="0C1D5141" w:rsidR="009A5D2B" w:rsidRPr="00F57135" w:rsidRDefault="009A5D2B" w:rsidP="009A5D2B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36E8" w14:textId="612D433A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3-13</w:t>
            </w:r>
          </w:p>
        </w:tc>
      </w:tr>
      <w:tr w:rsidR="009A5D2B" w:rsidRPr="00414D6B" w14:paraId="5B082A4A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41452" w14:textId="77777777" w:rsidR="009A5D2B" w:rsidRPr="00F57135" w:rsidRDefault="009A5D2B" w:rsidP="009A5D2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61DB" w14:textId="71BF2F6D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25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A11C7" w14:textId="17EBCFEE" w:rsidR="009A5D2B" w:rsidRPr="009A5D2B" w:rsidRDefault="009A5D2B" w:rsidP="009A5D2B">
            <w:pPr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Fact or Fake?</w:t>
            </w:r>
          </w:p>
          <w:p w14:paraId="772F327C" w14:textId="5DC373B9" w:rsidR="009A5D2B" w:rsidRPr="009A5D2B" w:rsidRDefault="009A5D2B" w:rsidP="009A5D2B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Introduce the activity, and present one example at the time allowing time for group 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activities and discussion between the examples.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7C53" w14:textId="74CDD831" w:rsidR="009A5D2B" w:rsidRPr="009A5D2B" w:rsidRDefault="009A5D2B" w:rsidP="009A5D2B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Activity in groups</w:t>
            </w:r>
          </w:p>
          <w:p w14:paraId="7854BD14" w14:textId="19B95625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Students will research the specific examples using one or more of the 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detection methodologies learned in Module 02 </w:t>
            </w:r>
            <w:proofErr w:type="gram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in order to</w:t>
            </w:r>
            <w:proofErr w:type="gram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distinguish between fact and fake.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6B15" w14:textId="77777777" w:rsidR="009A5D2B" w:rsidRPr="009A5D2B" w:rsidRDefault="009A5D2B" w:rsidP="009A5D2B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Breakout rooms</w:t>
            </w:r>
          </w:p>
          <w:p w14:paraId="65E69C54" w14:textId="70ECFA0A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PPT slides 14-22</w:t>
            </w:r>
          </w:p>
        </w:tc>
      </w:tr>
      <w:tr w:rsidR="00414D6B" w:rsidRPr="009A5D2B" w14:paraId="576A4E19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33B0" w14:textId="77777777" w:rsidR="00414D6B" w:rsidRPr="00F57135" w:rsidRDefault="00414D6B" w:rsidP="00414D6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BFFC" w14:textId="77777777" w:rsidR="009A5D2B" w:rsidRPr="009A5D2B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Self-study material and accompanying literature for chapter 1 - The Psychology behind Fake News &amp; Activity: Fact or </w:t>
            </w:r>
            <w:proofErr w:type="gram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Fake?:</w:t>
            </w:r>
            <w:proofErr w:type="gramEnd"/>
          </w:p>
          <w:p w14:paraId="4CCE8CA0" w14:textId="7E92BB08" w:rsidR="009A5D2B" w:rsidRPr="009A5D2B" w:rsidRDefault="009A5D2B" w:rsidP="009A5D2B">
            <w:pPr>
              <w:numPr>
                <w:ilvl w:val="0"/>
                <w:numId w:val="18"/>
              </w:numPr>
              <w:spacing w:after="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Brotherton, R., 2021. </w:t>
            </w:r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>Bad News: Why We Fall for Fake News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. Zed Books.</w:t>
            </w:r>
          </w:p>
          <w:p w14:paraId="2CC2FB8B" w14:textId="58663648" w:rsidR="009A5D2B" w:rsidRPr="009A5D2B" w:rsidRDefault="009A5D2B" w:rsidP="009A5D2B">
            <w:pPr>
              <w:numPr>
                <w:ilvl w:val="0"/>
                <w:numId w:val="18"/>
              </w:numPr>
              <w:spacing w:after="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Hills, T. and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Menczer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, F., 2020. </w:t>
            </w:r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Information Overload Helps Fake News Spread, and </w:t>
            </w:r>
            <w:proofErr w:type="gramStart"/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>Social Media</w:t>
            </w:r>
            <w:proofErr w:type="gramEnd"/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Knows It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. [online] Scientific American. Available at: &lt;https://www.scientificamerican.com/article/information-overload-helps-fake-news-spread-and-social-media-knows-it/&gt; [Accessed 4 October 2021].</w:t>
            </w:r>
          </w:p>
          <w:p w14:paraId="72513D8D" w14:textId="77777777" w:rsidR="009A5D2B" w:rsidRDefault="009A5D2B" w:rsidP="009A5D2B">
            <w:pPr>
              <w:numPr>
                <w:ilvl w:val="0"/>
                <w:numId w:val="18"/>
              </w:numPr>
              <w:spacing w:after="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Kramer, J., 2021. </w:t>
            </w:r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>Why people latch on to conspiracy theories, according to science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. [online] National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Georaphic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. Available at: &lt;https://www.nationalgeographic.com/science/article/why-people-latch-on-to-conspiracy-theories-according-to-science&gt; [Accessed 4 October 2021].</w:t>
            </w:r>
          </w:p>
          <w:p w14:paraId="3AB1F0A9" w14:textId="73F0A75B" w:rsidR="00414D6B" w:rsidRPr="009A5D2B" w:rsidRDefault="009A5D2B" w:rsidP="009A5D2B">
            <w:pPr>
              <w:numPr>
                <w:ilvl w:val="0"/>
                <w:numId w:val="18"/>
              </w:numPr>
              <w:spacing w:after="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Pennycook, G. and G. Rand, D., 2021. The Psychology of Fake News. </w:t>
            </w:r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>Trends in Cognitive Sciences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, [online] 25(5). Available at: &lt;https://www.sciencedirect.com/science/article/pii/S1364661321000516#!&gt; [Accessed 4 October 2021].</w:t>
            </w:r>
          </w:p>
        </w:tc>
      </w:tr>
      <w:tr w:rsidR="009A5D2B" w:rsidRPr="009A5D2B" w14:paraId="1748FD9B" w14:textId="77777777" w:rsidTr="004D2E59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5D618A3" w14:textId="77777777" w:rsidR="009A5D2B" w:rsidRPr="009A5D2B" w:rsidRDefault="009A5D2B" w:rsidP="009A5D2B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417C014D" w14:textId="77777777" w:rsidR="009A5D2B" w:rsidRPr="009A5D2B" w:rsidRDefault="009A5D2B" w:rsidP="009A5D2B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3254A4D0" w14:textId="4D4AC9E1" w:rsidR="009A5D2B" w:rsidRPr="00F57135" w:rsidRDefault="009A5D2B" w:rsidP="009A5D2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/>
                <w:bCs/>
                <w:lang w:val="en-GB"/>
              </w:rPr>
              <w:t>Trust in Media Statistics 2021 &amp; Activity: Can you build a fake news empire?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E4DC" w14:textId="685C884A" w:rsidR="009A5D2B" w:rsidRPr="00F57135" w:rsidRDefault="009A5D2B" w:rsidP="009A5D2B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lang w:val="en-GB"/>
              </w:rPr>
              <w:t>10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E04D" w14:textId="33BE466D" w:rsidR="009A5D2B" w:rsidRPr="009A5D2B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  <w:t>Trust in Media Statistics 2021</w:t>
            </w:r>
          </w:p>
          <w:p w14:paraId="5B86355D" w14:textId="0A32EAA1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Follow the PPT slides 23-32, present the content and knowledge provided on the slides and in the explanations above.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1462" w14:textId="067A0F8E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71384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CB31" w14:textId="0BCB59AC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23-32</w:t>
            </w:r>
          </w:p>
        </w:tc>
      </w:tr>
      <w:tr w:rsidR="009A5D2B" w:rsidRPr="00F57135" w14:paraId="239ABB18" w14:textId="77777777" w:rsidTr="004D2E59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5841E3" w14:textId="0698D3B9" w:rsidR="009A5D2B" w:rsidRPr="00F57135" w:rsidRDefault="009A5D2B" w:rsidP="009A5D2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4B6D" w14:textId="3E8B8933" w:rsidR="009A5D2B" w:rsidRPr="00F57135" w:rsidRDefault="009A5D2B" w:rsidP="009A5D2B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lang w:val="en-GB"/>
              </w:rPr>
              <w:t>35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80EC" w14:textId="0843A599" w:rsidR="009A5D2B" w:rsidRPr="009A5D2B" w:rsidRDefault="009A5D2B" w:rsidP="009A5D2B">
            <w:pPr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</w:pPr>
            <w:proofErr w:type="spellStart"/>
            <w:r w:rsidRPr="009A5D2B"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  <w:t>Activity</w:t>
            </w:r>
            <w:proofErr w:type="spellEnd"/>
            <w:r w:rsidRPr="009A5D2B"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  <w:t xml:space="preserve">: Can </w:t>
            </w:r>
            <w:proofErr w:type="spellStart"/>
            <w:r w:rsidRPr="009A5D2B"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  <w:t>you</w:t>
            </w:r>
            <w:proofErr w:type="spellEnd"/>
            <w:r w:rsidRPr="009A5D2B"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  <w:t xml:space="preserve"> </w:t>
            </w:r>
            <w:proofErr w:type="spellStart"/>
            <w:r w:rsidRPr="009A5D2B"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  <w:t>build</w:t>
            </w:r>
            <w:proofErr w:type="spellEnd"/>
            <w:r w:rsidRPr="009A5D2B"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  <w:t xml:space="preserve"> a fake news empire?</w:t>
            </w:r>
          </w:p>
          <w:p w14:paraId="0E51A4EB" w14:textId="77777777" w:rsidR="009A5D2B" w:rsidRPr="009A5D2B" w:rsidRDefault="009A5D2B" w:rsidP="009A5D2B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Students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will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visit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website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of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game individually and experiment with the game. After their interaction with the game there will be time for open discussion. If necessary, 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the discussion can be accompanied by asking the following questions to give some ideas:</w:t>
            </w:r>
          </w:p>
          <w:p w14:paraId="6D309446" w14:textId="77777777" w:rsidR="009A5D2B" w:rsidRPr="009A5D2B" w:rsidRDefault="009A5D2B" w:rsidP="009A5D2B">
            <w:pPr>
              <w:numPr>
                <w:ilvl w:val="0"/>
                <w:numId w:val="19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What are your first impressions of the game?</w:t>
            </w:r>
          </w:p>
          <w:p w14:paraId="7BB53783" w14:textId="77777777" w:rsidR="009A5D2B" w:rsidRPr="009A5D2B" w:rsidRDefault="009A5D2B" w:rsidP="009A5D2B">
            <w:pPr>
              <w:numPr>
                <w:ilvl w:val="0"/>
                <w:numId w:val="19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What did you learn through the game?</w:t>
            </w:r>
          </w:p>
          <w:p w14:paraId="17B1A2FC" w14:textId="721FA6FB" w:rsidR="009A5D2B" w:rsidRPr="00671384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Has your view about fake news changed, and how?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A856" w14:textId="501C7EBD" w:rsidR="009A5D2B" w:rsidRPr="009A5D2B" w:rsidRDefault="009A5D2B" w:rsidP="009A5D2B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Individual activity</w:t>
            </w:r>
          </w:p>
          <w:p w14:paraId="14C6628F" w14:textId="316EC8E7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Online game. Students will visit the website of the game and experiment. After the activity students will share their experience with plenum.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D02A" w14:textId="79B31733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PPT slides 33</w:t>
            </w:r>
          </w:p>
        </w:tc>
      </w:tr>
      <w:tr w:rsidR="00414D6B" w:rsidRPr="009A5D2B" w14:paraId="213526A2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6C6F0" w14:textId="77777777" w:rsidR="00414D6B" w:rsidRPr="00F57135" w:rsidRDefault="00414D6B" w:rsidP="00414D6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0B96" w14:textId="7804C039" w:rsidR="009A5D2B" w:rsidRPr="009A5D2B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Self-study material and accompanying literature for chapter 2 - Trust in Media Statistics 2021 &amp; Activity: Can you build a fake news </w:t>
            </w:r>
            <w:proofErr w:type="gram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empire?:</w:t>
            </w:r>
            <w:proofErr w:type="gramEnd"/>
          </w:p>
          <w:p w14:paraId="706D5529" w14:textId="737F5C4C" w:rsidR="009A5D2B" w:rsidRPr="009A5D2B" w:rsidRDefault="009A5D2B" w:rsidP="009A5D2B">
            <w:pPr>
              <w:numPr>
                <w:ilvl w:val="0"/>
                <w:numId w:val="21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Djordjevic, M., 2021. </w:t>
            </w:r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>27 Alarming Fake News Statistics [The 2021 Edition]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. [online] Letter.ly. Available at: &lt;https://letter.ly/fake-news-statistics/&gt; [Accessed 4 October 2021].</w:t>
            </w:r>
          </w:p>
          <w:p w14:paraId="2F3034DF" w14:textId="6B353857" w:rsidR="009A5D2B" w:rsidRPr="009A5D2B" w:rsidRDefault="009A5D2B" w:rsidP="009A5D2B">
            <w:pPr>
              <w:numPr>
                <w:ilvl w:val="0"/>
                <w:numId w:val="21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Forgas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, J. and Baumeister, R., 2019. </w:t>
            </w:r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>The Social Psychology of Gullibility: Fake News, Conspiracy Theories, and Irrational Beliefs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. Routledge.</w:t>
            </w:r>
          </w:p>
          <w:p w14:paraId="760E6492" w14:textId="67691032" w:rsidR="00414D6B" w:rsidRPr="006606B5" w:rsidRDefault="009A5D2B" w:rsidP="009A5D2B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Schwab, K., 2018. </w:t>
            </w:r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Can You Build </w:t>
            </w:r>
            <w:proofErr w:type="gramStart"/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>A</w:t>
            </w:r>
            <w:proofErr w:type="gramEnd"/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Fake News Empire? Test Your Conspiracy Skills </w:t>
            </w:r>
            <w:proofErr w:type="gramStart"/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>With</w:t>
            </w:r>
            <w:proofErr w:type="gramEnd"/>
            <w:r w:rsidRPr="009A5D2B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This Game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. [online] Fast Company. Available at: &lt;https://www.fastcompany.com/90161176/can-you-build-a-fake-news-empire-test-your-conspiracy-skills-with-this-game&gt; [Accessed 4 October 2021].</w:t>
            </w:r>
          </w:p>
        </w:tc>
      </w:tr>
      <w:tr w:rsidR="009A5D2B" w:rsidRPr="00F57135" w14:paraId="64734DA6" w14:textId="77777777" w:rsidTr="0055592C">
        <w:trPr>
          <w:trHeight w:val="746"/>
        </w:trPr>
        <w:tc>
          <w:tcPr>
            <w:tcW w:w="176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D67862" w14:textId="77777777" w:rsidR="009A5D2B" w:rsidRPr="009A5D2B" w:rsidRDefault="009A5D2B" w:rsidP="009A5D2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1 teaching hour </w:t>
            </w:r>
          </w:p>
          <w:p w14:paraId="43D512E8" w14:textId="77777777" w:rsidR="009A5D2B" w:rsidRPr="009A5D2B" w:rsidRDefault="009A5D2B" w:rsidP="009A5D2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9980948" w14:textId="604316CF" w:rsidR="009A5D2B" w:rsidRPr="00F57135" w:rsidRDefault="009A5D2B" w:rsidP="009A5D2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Reverse Theory - Create Fake News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8D24B" w14:textId="37879682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45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9810" w14:textId="06A3A2F6" w:rsidR="009A5D2B" w:rsidRPr="009A5D2B" w:rsidRDefault="009A5D2B" w:rsidP="009A5D2B">
            <w:pPr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/>
                <w:bCs/>
                <w:u w:val="single"/>
                <w:lang w:val="en-GB"/>
              </w:rPr>
              <w:t>Activity: Reverse Theory - Create Fake News</w:t>
            </w:r>
          </w:p>
          <w:p w14:paraId="24B5BF5E" w14:textId="4EAF775B" w:rsidR="009A5D2B" w:rsidRPr="009A5D2B" w:rsidRDefault="009A5D2B" w:rsidP="009A5D2B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Introducing the activity: PPT slide 34</w:t>
            </w:r>
          </w:p>
          <w:p w14:paraId="750BE700" w14:textId="40ED0327" w:rsidR="009A5D2B" w:rsidRPr="009A5D2B" w:rsidRDefault="009A5D2B" w:rsidP="009A5D2B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PPT slides 35-40 will inform the students with the necessary elements </w:t>
            </w:r>
            <w:proofErr w:type="gram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in order to</w:t>
            </w:r>
            <w:proofErr w:type="gram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structure 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their fake news article. The students will be able to take inspiration from</w:t>
            </w:r>
            <w:r w:rsid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these slides and use them as a reference point during the activity. The six question/points are:</w:t>
            </w:r>
          </w:p>
          <w:p w14:paraId="64A9F1CB" w14:textId="77777777" w:rsidR="009A5D2B" w:rsidRPr="009A5D2B" w:rsidRDefault="009A5D2B" w:rsidP="009A5D2B">
            <w:pPr>
              <w:numPr>
                <w:ilvl w:val="0"/>
                <w:numId w:val="22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Who is the author?</w:t>
            </w:r>
          </w:p>
          <w:p w14:paraId="66ADF041" w14:textId="77777777" w:rsidR="009A5D2B" w:rsidRPr="009A5D2B" w:rsidRDefault="009A5D2B" w:rsidP="009A5D2B">
            <w:pPr>
              <w:numPr>
                <w:ilvl w:val="0"/>
                <w:numId w:val="22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What is the topic?</w:t>
            </w:r>
          </w:p>
          <w:p w14:paraId="39E6E2F4" w14:textId="77777777" w:rsidR="009A5D2B" w:rsidRPr="009A5D2B" w:rsidRDefault="009A5D2B" w:rsidP="009A5D2B">
            <w:pPr>
              <w:numPr>
                <w:ilvl w:val="0"/>
                <w:numId w:val="22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What is the headline?</w:t>
            </w:r>
          </w:p>
          <w:p w14:paraId="699D6F59" w14:textId="77777777" w:rsidR="009A5D2B" w:rsidRPr="009A5D2B" w:rsidRDefault="009A5D2B" w:rsidP="009A5D2B">
            <w:pPr>
              <w:numPr>
                <w:ilvl w:val="0"/>
                <w:numId w:val="22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When are you publishing your story?</w:t>
            </w:r>
          </w:p>
          <w:p w14:paraId="57C598D3" w14:textId="77777777" w:rsidR="009A5D2B" w:rsidRPr="009A5D2B" w:rsidRDefault="009A5D2B" w:rsidP="009A5D2B">
            <w:pPr>
              <w:numPr>
                <w:ilvl w:val="0"/>
                <w:numId w:val="22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What tactics are you using?</w:t>
            </w:r>
          </w:p>
          <w:p w14:paraId="2E5B134B" w14:textId="5284BB48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Who is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target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?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B60F" w14:textId="3C82BC8B" w:rsidR="009A5D2B" w:rsidRPr="009A5D2B" w:rsidRDefault="009A5D2B" w:rsidP="009A5D2B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Individual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activity</w:t>
            </w:r>
            <w:proofErr w:type="spellEnd"/>
          </w:p>
          <w:p w14:paraId="54AC9035" w14:textId="576E3B42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Students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will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be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encouraged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to</w:t>
            </w:r>
            <w:proofErr w:type="spell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use the methodologies learned for detecting fake news in reverse, </w:t>
            </w:r>
            <w:proofErr w:type="gramStart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in order to</w:t>
            </w:r>
            <w:proofErr w:type="gramEnd"/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 xml:space="preserve"> create fake news.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67C3" w14:textId="60F9842E" w:rsidR="009A5D2B" w:rsidRPr="00F57135" w:rsidRDefault="009A5D2B" w:rsidP="009A5D2B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A5D2B">
              <w:rPr>
                <w:rFonts w:ascii="Source Sans Pro Light" w:hAnsi="Source Sans Pro Light" w:cs="Times New Roman"/>
                <w:bCs/>
                <w:lang w:val="en-GB"/>
              </w:rPr>
              <w:t>PPT slides 34-40</w:t>
            </w:r>
          </w:p>
        </w:tc>
      </w:tr>
      <w:tr w:rsidR="00A35A6A" w:rsidRPr="009A5D2B" w14:paraId="076FB7C8" w14:textId="77777777" w:rsidTr="00F24781">
        <w:trPr>
          <w:trHeight w:val="332"/>
        </w:trPr>
        <w:tc>
          <w:tcPr>
            <w:tcW w:w="17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BE67504" w14:textId="05090477" w:rsidR="00A35A6A" w:rsidRPr="00A35A6A" w:rsidRDefault="00A35A6A" w:rsidP="00A35A6A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1 teaching hour </w:t>
            </w:r>
          </w:p>
          <w:p w14:paraId="24DA7628" w14:textId="03241291" w:rsidR="00A35A6A" w:rsidRPr="00F57135" w:rsidRDefault="00A35A6A" w:rsidP="00A35A6A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Reverse Theory - Create Fake News (Presentations)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AD00" w14:textId="1A81B677" w:rsidR="00A35A6A" w:rsidRPr="00F57135" w:rsidRDefault="00A35A6A" w:rsidP="00A35A6A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35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9C84" w14:textId="08D3BFA3" w:rsidR="00A35A6A" w:rsidRPr="00A35A6A" w:rsidRDefault="00A35A6A" w:rsidP="00A35A6A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Reverse Theory - Create Fake News (Presentations)</w:t>
            </w:r>
          </w:p>
          <w:p w14:paraId="65CC8BE4" w14:textId="597662FF" w:rsidR="00A35A6A" w:rsidRPr="00F57135" w:rsidRDefault="00A35A6A" w:rsidP="00A35A6A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Presentations of the student’s fake news articles using the template on slides 41-42.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9DBE" w14:textId="2DC0B1D2" w:rsidR="00A35A6A" w:rsidRPr="00F57135" w:rsidRDefault="00A35A6A" w:rsidP="00A35A6A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Students will present their fake news articles encouraging discussion with plenum.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01F3" w14:textId="77777777" w:rsidR="00A35A6A" w:rsidRPr="00A35A6A" w:rsidRDefault="00A35A6A" w:rsidP="00A35A6A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PPT slide 41-42</w:t>
            </w:r>
          </w:p>
          <w:p w14:paraId="226E95A6" w14:textId="3DE493DB" w:rsidR="00A35A6A" w:rsidRPr="00F57135" w:rsidRDefault="00A35A6A" w:rsidP="00A35A6A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Template for the activity</w:t>
            </w:r>
          </w:p>
        </w:tc>
      </w:tr>
      <w:tr w:rsidR="00A35A6A" w:rsidRPr="00414D6B" w14:paraId="43C770EA" w14:textId="77777777" w:rsidTr="00A35A6A">
        <w:trPr>
          <w:trHeight w:val="746"/>
        </w:trPr>
        <w:tc>
          <w:tcPr>
            <w:tcW w:w="1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480C02" w14:textId="31166DF4" w:rsidR="00A35A6A" w:rsidRPr="00F24781" w:rsidRDefault="00A35A6A" w:rsidP="00A35A6A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6185" w14:textId="0EA12846" w:rsidR="00A35A6A" w:rsidRPr="00F57135" w:rsidRDefault="00A35A6A" w:rsidP="00A35A6A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</w:tc>
        <w:tc>
          <w:tcPr>
            <w:tcW w:w="4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E394" w14:textId="448504D4" w:rsidR="00A35A6A" w:rsidRPr="00A35A6A" w:rsidRDefault="00A35A6A" w:rsidP="00A35A6A">
            <w:pPr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proofErr w:type="spellStart"/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>Reflection</w:t>
            </w:r>
            <w:proofErr w:type="spellEnd"/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and </w:t>
            </w:r>
            <w:proofErr w:type="spellStart"/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>concluding</w:t>
            </w:r>
            <w:proofErr w:type="spellEnd"/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>remarks</w:t>
            </w:r>
            <w:proofErr w:type="spellEnd"/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on </w:t>
            </w:r>
            <w:proofErr w:type="spellStart"/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>the</w:t>
            </w:r>
            <w:proofErr w:type="spellEnd"/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/>
                <w:bCs/>
                <w:lang w:val="en-GB"/>
              </w:rPr>
              <w:t>module</w:t>
            </w:r>
            <w:proofErr w:type="spellEnd"/>
          </w:p>
          <w:p w14:paraId="27CA167E" w14:textId="3E171507" w:rsidR="00A35A6A" w:rsidRPr="00A35A6A" w:rsidRDefault="00A35A6A" w:rsidP="00A35A6A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Reflect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on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lessons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–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what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have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we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learned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about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fake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news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?</w:t>
            </w:r>
          </w:p>
          <w:p w14:paraId="0ECDA948" w14:textId="77777777" w:rsidR="00A35A6A" w:rsidRPr="00A35A6A" w:rsidRDefault="00A35A6A" w:rsidP="00A35A6A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Leading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questions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:</w:t>
            </w:r>
          </w:p>
          <w:p w14:paraId="02E3E9E7" w14:textId="77777777" w:rsidR="00A35A6A" w:rsidRPr="00A35A6A" w:rsidRDefault="00A35A6A" w:rsidP="00A35A6A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How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did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you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feel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about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creating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fake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news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?</w:t>
            </w:r>
          </w:p>
          <w:p w14:paraId="7C9105FA" w14:textId="77777777" w:rsidR="00A35A6A" w:rsidRPr="00A35A6A" w:rsidRDefault="00A35A6A" w:rsidP="00A35A6A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Which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do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you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think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is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more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work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: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creating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fake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news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or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reporting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real news?</w:t>
            </w:r>
          </w:p>
          <w:p w14:paraId="62EBB3E0" w14:textId="629F3777" w:rsidR="00A35A6A" w:rsidRPr="00F57135" w:rsidRDefault="00A35A6A" w:rsidP="00A35A6A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Critical thinking: What can </w:t>
            </w:r>
            <w:proofErr w:type="gram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actually help</w:t>
            </w:r>
            <w:proofErr w:type="gram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prevent the spread of fake news?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883F" w14:textId="111FB383" w:rsidR="00A35A6A" w:rsidRPr="00F57135" w:rsidRDefault="00A35A6A" w:rsidP="00A35A6A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Let students summarize and reflect on what they’ve taken from the lessons, what they will keep in mind, what they liked and disliked following the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questions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on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slide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93A2" w14:textId="2C567D3B" w:rsidR="00A35A6A" w:rsidRPr="00F57135" w:rsidRDefault="00A35A6A" w:rsidP="00A35A6A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proofErr w:type="spellStart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>slide</w:t>
            </w:r>
            <w:proofErr w:type="spellEnd"/>
            <w:r w:rsidRPr="00A35A6A">
              <w:rPr>
                <w:rFonts w:ascii="Source Sans Pro Light" w:hAnsi="Source Sans Pro Light" w:cs="Times New Roman"/>
                <w:bCs/>
                <w:lang w:val="en-GB"/>
              </w:rPr>
              <w:t xml:space="preserve"> 43</w:t>
            </w:r>
          </w:p>
        </w:tc>
      </w:tr>
    </w:tbl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4D4102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2245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6124" w14:textId="77777777" w:rsidR="005859CB" w:rsidRDefault="005859CB" w:rsidP="00094809">
      <w:pPr>
        <w:spacing w:after="0" w:line="240" w:lineRule="auto"/>
      </w:pPr>
      <w:r>
        <w:separator/>
      </w:r>
    </w:p>
  </w:endnote>
  <w:endnote w:type="continuationSeparator" w:id="0">
    <w:p w14:paraId="6FBE5799" w14:textId="77777777" w:rsidR="005859CB" w:rsidRDefault="005859CB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panose1 w:val="020B0604020202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DB1D" w14:textId="77777777" w:rsidR="005859CB" w:rsidRDefault="005859CB" w:rsidP="00094809">
      <w:pPr>
        <w:spacing w:after="0" w:line="240" w:lineRule="auto"/>
      </w:pPr>
      <w:r>
        <w:separator/>
      </w:r>
    </w:p>
  </w:footnote>
  <w:footnote w:type="continuationSeparator" w:id="0">
    <w:p w14:paraId="64DFD608" w14:textId="77777777" w:rsidR="005859CB" w:rsidRDefault="005859CB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0B5"/>
    <w:multiLevelType w:val="hybridMultilevel"/>
    <w:tmpl w:val="653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259B4"/>
    <w:multiLevelType w:val="multilevel"/>
    <w:tmpl w:val="1EEC95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D2D05"/>
    <w:multiLevelType w:val="multilevel"/>
    <w:tmpl w:val="8B42FE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307767"/>
    <w:multiLevelType w:val="hybridMultilevel"/>
    <w:tmpl w:val="FBC8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B02A15"/>
    <w:multiLevelType w:val="multilevel"/>
    <w:tmpl w:val="24286C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635198"/>
    <w:multiLevelType w:val="multilevel"/>
    <w:tmpl w:val="05C4A5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891793"/>
    <w:multiLevelType w:val="hybridMultilevel"/>
    <w:tmpl w:val="0854CD12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24F22"/>
    <w:multiLevelType w:val="hybridMultilevel"/>
    <w:tmpl w:val="48BE02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8F4C83"/>
    <w:multiLevelType w:val="hybridMultilevel"/>
    <w:tmpl w:val="E72ADB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D21B7D"/>
    <w:multiLevelType w:val="multilevel"/>
    <w:tmpl w:val="671633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A3901"/>
    <w:multiLevelType w:val="multilevel"/>
    <w:tmpl w:val="1CA8B9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8B81B82"/>
    <w:multiLevelType w:val="hybridMultilevel"/>
    <w:tmpl w:val="EB3E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73902"/>
    <w:multiLevelType w:val="multilevel"/>
    <w:tmpl w:val="723CF4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3AD757A"/>
    <w:multiLevelType w:val="hybridMultilevel"/>
    <w:tmpl w:val="48C86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3680E"/>
    <w:multiLevelType w:val="hybridMultilevel"/>
    <w:tmpl w:val="5D980284"/>
    <w:lvl w:ilvl="0" w:tplc="F760A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A7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2F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81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47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65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C4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EF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C2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E8F0255"/>
    <w:multiLevelType w:val="multilevel"/>
    <w:tmpl w:val="5D7822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12"/>
  </w:num>
  <w:num w:numId="2" w16cid:durableId="1129858418">
    <w:abstractNumId w:val="4"/>
  </w:num>
  <w:num w:numId="3" w16cid:durableId="554657985">
    <w:abstractNumId w:val="1"/>
  </w:num>
  <w:num w:numId="4" w16cid:durableId="1314290131">
    <w:abstractNumId w:val="13"/>
  </w:num>
  <w:num w:numId="5" w16cid:durableId="115805729">
    <w:abstractNumId w:val="6"/>
  </w:num>
  <w:num w:numId="6" w16cid:durableId="140464483">
    <w:abstractNumId w:val="22"/>
  </w:num>
  <w:num w:numId="7" w16cid:durableId="1564755632">
    <w:abstractNumId w:val="2"/>
  </w:num>
  <w:num w:numId="8" w16cid:durableId="1719280290">
    <w:abstractNumId w:val="15"/>
  </w:num>
  <w:num w:numId="9" w16cid:durableId="1697730438">
    <w:abstractNumId w:val="20"/>
  </w:num>
  <w:num w:numId="10" w16cid:durableId="440419335">
    <w:abstractNumId w:val="9"/>
  </w:num>
  <w:num w:numId="11" w16cid:durableId="2083482057">
    <w:abstractNumId w:val="0"/>
  </w:num>
  <w:num w:numId="12" w16cid:durableId="1511868002">
    <w:abstractNumId w:val="17"/>
  </w:num>
  <w:num w:numId="13" w16cid:durableId="1174611778">
    <w:abstractNumId w:val="11"/>
  </w:num>
  <w:num w:numId="14" w16cid:durableId="29189568">
    <w:abstractNumId w:val="7"/>
  </w:num>
  <w:num w:numId="15" w16cid:durableId="834346102">
    <w:abstractNumId w:val="16"/>
  </w:num>
  <w:num w:numId="16" w16cid:durableId="362369465">
    <w:abstractNumId w:val="14"/>
  </w:num>
  <w:num w:numId="17" w16cid:durableId="1971327583">
    <w:abstractNumId w:val="18"/>
  </w:num>
  <w:num w:numId="18" w16cid:durableId="52118066">
    <w:abstractNumId w:val="10"/>
  </w:num>
  <w:num w:numId="19" w16cid:durableId="696274610">
    <w:abstractNumId w:val="5"/>
  </w:num>
  <w:num w:numId="20" w16cid:durableId="738670262">
    <w:abstractNumId w:val="3"/>
  </w:num>
  <w:num w:numId="21" w16cid:durableId="1775787493">
    <w:abstractNumId w:val="19"/>
  </w:num>
  <w:num w:numId="22" w16cid:durableId="435172376">
    <w:abstractNumId w:val="21"/>
  </w:num>
  <w:num w:numId="23" w16cid:durableId="1089430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8217E"/>
    <w:rsid w:val="00094809"/>
    <w:rsid w:val="00110FE9"/>
    <w:rsid w:val="001D3ECA"/>
    <w:rsid w:val="00201956"/>
    <w:rsid w:val="00252B92"/>
    <w:rsid w:val="00253945"/>
    <w:rsid w:val="002710CA"/>
    <w:rsid w:val="00281AD8"/>
    <w:rsid w:val="0033425C"/>
    <w:rsid w:val="003779E5"/>
    <w:rsid w:val="003C2227"/>
    <w:rsid w:val="00414D6B"/>
    <w:rsid w:val="004C02D2"/>
    <w:rsid w:val="004D4102"/>
    <w:rsid w:val="00517F47"/>
    <w:rsid w:val="00523A2E"/>
    <w:rsid w:val="00546523"/>
    <w:rsid w:val="0055592C"/>
    <w:rsid w:val="005859CB"/>
    <w:rsid w:val="006033AB"/>
    <w:rsid w:val="006411D0"/>
    <w:rsid w:val="006606B5"/>
    <w:rsid w:val="00671384"/>
    <w:rsid w:val="006A2789"/>
    <w:rsid w:val="006B0542"/>
    <w:rsid w:val="006B442C"/>
    <w:rsid w:val="007A5C9A"/>
    <w:rsid w:val="00800766"/>
    <w:rsid w:val="008036EE"/>
    <w:rsid w:val="00870838"/>
    <w:rsid w:val="00897E72"/>
    <w:rsid w:val="008A0FAA"/>
    <w:rsid w:val="00960382"/>
    <w:rsid w:val="009A5D2B"/>
    <w:rsid w:val="009B20C1"/>
    <w:rsid w:val="009F1D20"/>
    <w:rsid w:val="00A3442E"/>
    <w:rsid w:val="00A35A6A"/>
    <w:rsid w:val="00A86753"/>
    <w:rsid w:val="00AE22F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E65035"/>
    <w:rsid w:val="00F24781"/>
    <w:rsid w:val="00F41AE4"/>
    <w:rsid w:val="00F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D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71384"/>
    <w:rPr>
      <w:rFonts w:ascii="Century Gothic" w:hAnsi="Century Gothic"/>
      <w:b w:val="0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D2B"/>
    <w:rPr>
      <w:rFonts w:asciiTheme="majorHAnsi" w:eastAsiaTheme="majorEastAsia" w:hAnsiTheme="majorHAnsi" w:cstheme="majorBidi"/>
      <w:i/>
      <w:color w:val="1F4D78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4</cp:revision>
  <dcterms:created xsi:type="dcterms:W3CDTF">2022-04-15T14:03:00Z</dcterms:created>
  <dcterms:modified xsi:type="dcterms:W3CDTF">2022-04-22T20:12:00Z</dcterms:modified>
</cp:coreProperties>
</file>