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CCA4" w14:textId="77777777" w:rsidR="004D4102" w:rsidRDefault="004D4102" w:rsidP="00F57135">
      <w:pPr>
        <w:spacing w:before="360" w:after="240"/>
        <w:ind w:left="-284" w:right="-284"/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</w:pPr>
    </w:p>
    <w:p w14:paraId="3A6DF147" w14:textId="77777777" w:rsidR="004D4102" w:rsidRDefault="004D4102" w:rsidP="00F57135">
      <w:pPr>
        <w:spacing w:before="360" w:after="240"/>
        <w:ind w:left="-284" w:right="-284"/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</w:pPr>
    </w:p>
    <w:p w14:paraId="0B8A58E4" w14:textId="051E8FD6" w:rsidR="004F3DB5" w:rsidRDefault="004F3DB5" w:rsidP="00F57135">
      <w:pPr>
        <w:spacing w:after="120" w:line="240" w:lineRule="auto"/>
        <w:ind w:left="-284"/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</w:pPr>
      <w:r w:rsidRPr="004F3DB5"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  <w:t xml:space="preserve">Developing the methodology to detect “fake news” from fact-checked articles </w:t>
      </w:r>
    </w:p>
    <w:p w14:paraId="0BC88B47" w14:textId="5290794D" w:rsidR="00F57135" w:rsidRPr="00F57135" w:rsidRDefault="00F57135" w:rsidP="00F57135">
      <w:pPr>
        <w:spacing w:after="120" w:line="240" w:lineRule="auto"/>
        <w:ind w:left="-284"/>
        <w:rPr>
          <w:rFonts w:ascii="Source Sans Pro Light" w:eastAsia="Source Sans Pro" w:hAnsi="Source Sans Pro Light" w:cs="Lato"/>
          <w:b/>
          <w:caps/>
          <w:color w:val="E5362B"/>
          <w:spacing w:val="20"/>
          <w:sz w:val="24"/>
          <w:szCs w:val="24"/>
          <w:lang w:val="en-GB"/>
        </w:rPr>
      </w:pPr>
      <w:r w:rsidRPr="00F57135">
        <w:rPr>
          <w:rFonts w:ascii="Source Sans Pro Light" w:eastAsia="Source Sans Pro" w:hAnsi="Source Sans Pro Light" w:cs="Lato"/>
          <w:b/>
          <w:caps/>
          <w:color w:val="E5362B"/>
          <w:spacing w:val="20"/>
          <w:sz w:val="24"/>
          <w:szCs w:val="24"/>
          <w:lang w:val="en-GB"/>
        </w:rPr>
        <w:t>Module structure</w:t>
      </w:r>
    </w:p>
    <w:tbl>
      <w:tblPr>
        <w:tblW w:w="1444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76"/>
        <w:gridCol w:w="1140"/>
        <w:gridCol w:w="4104"/>
        <w:gridCol w:w="3543"/>
        <w:gridCol w:w="3686"/>
      </w:tblGrid>
      <w:tr w:rsidR="00207282" w:rsidRPr="00207282" w14:paraId="2D5F0689" w14:textId="77777777" w:rsidTr="00207282">
        <w:trPr>
          <w:trHeight w:val="731"/>
        </w:trPr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F0AB2" w14:textId="77777777" w:rsidR="00207282" w:rsidRPr="00207282" w:rsidRDefault="00207282" w:rsidP="00207282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/>
                <w:i/>
                <w:color w:val="353F83"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/>
                <w:i/>
                <w:color w:val="353F83"/>
                <w:lang w:val="en-GB"/>
              </w:rPr>
              <w:t xml:space="preserve">TEACHING HOURS </w:t>
            </w:r>
          </w:p>
          <w:p w14:paraId="703A4BB7" w14:textId="77777777" w:rsidR="00207282" w:rsidRPr="00207282" w:rsidRDefault="00207282" w:rsidP="00207282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/>
                <w:i/>
                <w:color w:val="353F83"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/>
                <w:i/>
                <w:color w:val="353F83"/>
                <w:lang w:val="en-GB"/>
              </w:rPr>
              <w:t>(45 min each)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7B1C1" w14:textId="77777777" w:rsidR="00207282" w:rsidRPr="00207282" w:rsidRDefault="00207282" w:rsidP="00207282">
            <w:pPr>
              <w:spacing w:after="120" w:line="276" w:lineRule="auto"/>
              <w:jc w:val="both"/>
              <w:rPr>
                <w:rFonts w:ascii="Source Sans Pro Light" w:hAnsi="Source Sans Pro Light" w:cs="Times New Roman"/>
                <w:b/>
                <w:i/>
                <w:color w:val="353F83"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/>
                <w:i/>
                <w:color w:val="353F83"/>
                <w:lang w:val="en-GB"/>
              </w:rPr>
              <w:t>TIME NEEDED</w:t>
            </w:r>
          </w:p>
        </w:tc>
        <w:tc>
          <w:tcPr>
            <w:tcW w:w="41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CAFC9" w14:textId="77777777" w:rsidR="00920FD3" w:rsidRDefault="00207282" w:rsidP="00207282">
            <w:pPr>
              <w:spacing w:after="120" w:line="276" w:lineRule="auto"/>
              <w:ind w:left="31"/>
              <w:jc w:val="both"/>
              <w:rPr>
                <w:rFonts w:ascii="Source Sans Pro Light" w:hAnsi="Source Sans Pro Light" w:cs="Times New Roman"/>
                <w:b/>
                <w:i/>
                <w:color w:val="353F83"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/>
                <w:i/>
                <w:color w:val="353F83"/>
                <w:lang w:val="en-GB"/>
              </w:rPr>
              <w:t xml:space="preserve">CONTENT &amp; </w:t>
            </w:r>
          </w:p>
          <w:p w14:paraId="15EAFFC6" w14:textId="5A8C8BD1" w:rsidR="00207282" w:rsidRPr="00207282" w:rsidRDefault="00207282" w:rsidP="00207282">
            <w:pPr>
              <w:spacing w:after="120" w:line="276" w:lineRule="auto"/>
              <w:ind w:left="31"/>
              <w:jc w:val="both"/>
              <w:rPr>
                <w:rFonts w:ascii="Source Sans Pro Light" w:hAnsi="Source Sans Pro Light" w:cs="Times New Roman"/>
                <w:b/>
                <w:i/>
                <w:color w:val="353F83"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/>
                <w:i/>
                <w:color w:val="353F83"/>
                <w:lang w:val="en-GB"/>
              </w:rPr>
              <w:t>TEACHER ACTIVITY</w:t>
            </w:r>
          </w:p>
        </w:tc>
        <w:tc>
          <w:tcPr>
            <w:tcW w:w="35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30D6B" w14:textId="77777777" w:rsidR="00207282" w:rsidRPr="00207282" w:rsidRDefault="00207282" w:rsidP="00207282">
            <w:pPr>
              <w:spacing w:after="120" w:line="276" w:lineRule="auto"/>
              <w:ind w:left="110"/>
              <w:jc w:val="both"/>
              <w:rPr>
                <w:rFonts w:ascii="Source Sans Pro Light" w:hAnsi="Source Sans Pro Light" w:cs="Times New Roman"/>
                <w:b/>
                <w:i/>
                <w:color w:val="353F83"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/>
                <w:i/>
                <w:color w:val="353F83"/>
                <w:lang w:val="en-GB"/>
              </w:rPr>
              <w:t>STUDENT ACTIVITY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6AE71" w14:textId="77777777" w:rsidR="00207282" w:rsidRPr="00207282" w:rsidRDefault="00207282" w:rsidP="00207282">
            <w:pPr>
              <w:spacing w:after="120" w:line="276" w:lineRule="auto"/>
              <w:ind w:left="49"/>
              <w:jc w:val="both"/>
              <w:rPr>
                <w:rFonts w:ascii="Source Sans Pro Light" w:hAnsi="Source Sans Pro Light" w:cs="Times New Roman"/>
                <w:b/>
                <w:i/>
                <w:color w:val="353F83"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/>
                <w:i/>
                <w:color w:val="353F83"/>
                <w:lang w:val="en-GB"/>
              </w:rPr>
              <w:t>RESOURCE / METHOD</w:t>
            </w:r>
          </w:p>
        </w:tc>
      </w:tr>
      <w:tr w:rsidR="00207282" w:rsidRPr="004F3DB5" w14:paraId="067E4ABD" w14:textId="77777777" w:rsidTr="00207282">
        <w:trPr>
          <w:trHeight w:val="731"/>
        </w:trPr>
        <w:tc>
          <w:tcPr>
            <w:tcW w:w="144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A754F" w14:textId="77777777" w:rsidR="00207282" w:rsidRPr="00207282" w:rsidRDefault="00207282" w:rsidP="00207282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Total teaching hours:</w:t>
            </w:r>
          </w:p>
          <w:p w14:paraId="27C332BD" w14:textId="77777777" w:rsidR="00207282" w:rsidRPr="00207282" w:rsidRDefault="00207282" w:rsidP="00207282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4 teaching hours (time needed: 3 hours)</w:t>
            </w:r>
          </w:p>
        </w:tc>
      </w:tr>
      <w:tr w:rsidR="00207282" w:rsidRPr="00207282" w14:paraId="1A774914" w14:textId="77777777" w:rsidTr="00207282">
        <w:trPr>
          <w:trHeight w:val="1800"/>
        </w:trPr>
        <w:tc>
          <w:tcPr>
            <w:tcW w:w="19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5F27A" w14:textId="77777777" w:rsidR="00207282" w:rsidRPr="00207282" w:rsidRDefault="00207282" w:rsidP="00207282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1 teaching hour</w:t>
            </w:r>
          </w:p>
          <w:p w14:paraId="1D34068B" w14:textId="77777777" w:rsidR="00207282" w:rsidRPr="00207282" w:rsidRDefault="00207282" w:rsidP="00207282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6FEBBC43" w14:textId="77777777" w:rsidR="00207282" w:rsidRPr="00207282" w:rsidRDefault="00207282" w:rsidP="00207282">
            <w:pPr>
              <w:spacing w:after="120" w:line="276" w:lineRule="auto"/>
              <w:ind w:left="24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/>
                <w:bCs/>
                <w:lang w:val="en-GB"/>
              </w:rPr>
              <w:t xml:space="preserve">Introduction / </w:t>
            </w:r>
            <w:proofErr w:type="gramStart"/>
            <w:r w:rsidRPr="00207282">
              <w:rPr>
                <w:rFonts w:ascii="Source Sans Pro Light" w:hAnsi="Source Sans Pro Light" w:cs="Times New Roman"/>
                <w:b/>
                <w:bCs/>
                <w:lang w:val="en-GB"/>
              </w:rPr>
              <w:t>Social Media</w:t>
            </w:r>
            <w:proofErr w:type="gramEnd"/>
            <w:r w:rsidRPr="00207282">
              <w:rPr>
                <w:rFonts w:ascii="Source Sans Pro Light" w:hAnsi="Source Sans Pro Light" w:cs="Times New Roman"/>
                <w:b/>
                <w:bCs/>
                <w:lang w:val="en-GB"/>
              </w:rPr>
              <w:t xml:space="preserve">: </w:t>
            </w:r>
            <w:r w:rsidRPr="00207282">
              <w:rPr>
                <w:rFonts w:ascii="Source Sans Pro Light" w:hAnsi="Source Sans Pro Light" w:cs="Times New Roman"/>
                <w:b/>
                <w:bCs/>
                <w:lang w:val="en-GB"/>
              </w:rPr>
              <w:lastRenderedPageBreak/>
              <w:t xml:space="preserve">Response to Fake News 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25844" w14:textId="77777777" w:rsidR="00207282" w:rsidRPr="00207282" w:rsidRDefault="00207282" w:rsidP="00207282">
            <w:pPr>
              <w:spacing w:after="120" w:line="276" w:lineRule="auto"/>
              <w:ind w:left="35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15 min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D623C" w14:textId="2EC4285E" w:rsidR="00207282" w:rsidRPr="00207282" w:rsidRDefault="00207282" w:rsidP="00207282">
            <w:pPr>
              <w:spacing w:after="120" w:line="276" w:lineRule="auto"/>
              <w:ind w:left="35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/>
                <w:bCs/>
                <w:lang w:val="en-GB"/>
              </w:rPr>
              <w:t>Introduction</w:t>
            </w:r>
          </w:p>
          <w:p w14:paraId="449ADD12" w14:textId="364D6A34" w:rsidR="00207282" w:rsidRPr="00207282" w:rsidRDefault="00207282" w:rsidP="00207282">
            <w:pPr>
              <w:spacing w:after="120" w:line="276" w:lineRule="auto"/>
              <w:ind w:left="35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PPT slides 3-6</w:t>
            </w:r>
          </w:p>
          <w:p w14:paraId="54DF352F" w14:textId="5E646FA3" w:rsidR="00207282" w:rsidRPr="00207282" w:rsidRDefault="00207282" w:rsidP="00207282">
            <w:pPr>
              <w:spacing w:after="120" w:line="276" w:lineRule="auto"/>
              <w:ind w:left="35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Introducing the module starting with</w:t>
            </w:r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an analysis of the terms “Information Overload”, “Echo Chambers” and “Rise of the Bots”.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8355A" w14:textId="77777777" w:rsidR="00207282" w:rsidRPr="00207282" w:rsidRDefault="00207282" w:rsidP="00207282">
            <w:pPr>
              <w:spacing w:after="120" w:line="276" w:lineRule="auto"/>
              <w:ind w:left="35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37909" w14:textId="77777777" w:rsidR="00207282" w:rsidRPr="00207282" w:rsidRDefault="00207282" w:rsidP="00207282">
            <w:pPr>
              <w:spacing w:after="120" w:line="276" w:lineRule="auto"/>
              <w:ind w:left="35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PPT slides 3-6</w:t>
            </w:r>
          </w:p>
        </w:tc>
      </w:tr>
      <w:tr w:rsidR="00207282" w:rsidRPr="004F3DB5" w14:paraId="78D29CCB" w14:textId="77777777" w:rsidTr="00207282">
        <w:trPr>
          <w:trHeight w:val="745"/>
        </w:trPr>
        <w:tc>
          <w:tcPr>
            <w:tcW w:w="19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B52F0" w14:textId="77777777" w:rsidR="00207282" w:rsidRPr="00207282" w:rsidRDefault="00207282" w:rsidP="00207282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9B6C1" w14:textId="77777777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i/>
                <w:lang w:val="en-GB"/>
              </w:rPr>
              <w:t>20 min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45BC9" w14:textId="4E1B963B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/>
                <w:bCs/>
                <w:lang w:val="en-GB"/>
              </w:rPr>
              <w:t>Social Media Response to Fake News: Examples</w:t>
            </w:r>
          </w:p>
          <w:p w14:paraId="478F4725" w14:textId="135F435B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PPT slides 7-17</w:t>
            </w:r>
          </w:p>
          <w:p w14:paraId="5EA9293C" w14:textId="77777777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Presentation of examples on social media response to fake news. For future use of this module the examples can be adapted and updated easily </w:t>
            </w:r>
            <w:proofErr w:type="gramStart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in order to</w:t>
            </w:r>
            <w:proofErr w:type="gramEnd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 be relevant to the time of the presentation.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FD7FD" w14:textId="77777777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Students are encouraged to add to the examples any extra information they have.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DBBB0" w14:textId="77777777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PPT and (in distance learning): </w:t>
            </w:r>
          </w:p>
          <w:p w14:paraId="5285F9F2" w14:textId="77777777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presentation of social media response to fake news using examples on the PPT slides</w:t>
            </w:r>
          </w:p>
        </w:tc>
      </w:tr>
      <w:tr w:rsidR="00207282" w:rsidRPr="00207282" w14:paraId="08E85CA2" w14:textId="77777777" w:rsidTr="00207282">
        <w:trPr>
          <w:trHeight w:val="745"/>
        </w:trPr>
        <w:tc>
          <w:tcPr>
            <w:tcW w:w="19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601EB" w14:textId="77777777" w:rsidR="00207282" w:rsidRPr="00207282" w:rsidRDefault="00207282" w:rsidP="00207282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47D0C" w14:textId="77777777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10 min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CD9A0" w14:textId="48A7BF71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/>
                <w:bCs/>
                <w:lang w:val="en-GB"/>
              </w:rPr>
              <w:t>Activity: Discussion/Examples</w:t>
            </w:r>
          </w:p>
          <w:p w14:paraId="528095D8" w14:textId="66683388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PPT slide 18</w:t>
            </w:r>
          </w:p>
          <w:p w14:paraId="127B29FA" w14:textId="468DCE4F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Introduce the activity and the general questions. Encourage discussion with plenum. Let students present their examples and encourage them to ask questions which will be answered by other students </w:t>
            </w:r>
            <w:proofErr w:type="gramStart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in order to</w:t>
            </w:r>
            <w:proofErr w:type="gramEnd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 create discussion. </w:t>
            </w:r>
          </w:p>
          <w:p w14:paraId="74CDB08E" w14:textId="493087BD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Leading questions (if needed) are: </w:t>
            </w:r>
          </w:p>
          <w:p w14:paraId="6CCEDB2E" w14:textId="65D42BBC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- Were you aware of these measures?</w:t>
            </w:r>
          </w:p>
          <w:p w14:paraId="6E919E3D" w14:textId="179EAF7B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- Did you </w:t>
            </w:r>
            <w:proofErr w:type="gramStart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came</w:t>
            </w:r>
            <w:proofErr w:type="gramEnd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 across to any of these measures? What was your reaction? Did it </w:t>
            </w:r>
            <w:proofErr w:type="gramStart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influenced</w:t>
            </w:r>
            <w:proofErr w:type="gramEnd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 your response to the information?</w:t>
            </w:r>
          </w:p>
          <w:p w14:paraId="6FDD7F14" w14:textId="3DBEAF8A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- Are you aware of any other measures?</w:t>
            </w:r>
          </w:p>
          <w:p w14:paraId="1F6112CF" w14:textId="77777777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- Do you believe that Social Media companies are doing enough about fake news?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B6271" w14:textId="77777777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Students should think of 1-2 examples of fake news they’ve encountered recently on social media and whether there was a notification/</w:t>
            </w:r>
          </w:p>
          <w:p w14:paraId="0A28015A" w14:textId="57612144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label or any other measure of precaution from the social media organisation. The leading questions will be discussed in the frame of the examples.</w:t>
            </w:r>
          </w:p>
          <w:p w14:paraId="3BC886F4" w14:textId="77777777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Open discussion between the students monitored by the lecturer.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E0D65" w14:textId="77777777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PPT slide 18</w:t>
            </w:r>
          </w:p>
          <w:p w14:paraId="45848B7F" w14:textId="77777777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</w:p>
        </w:tc>
      </w:tr>
      <w:tr w:rsidR="00207282" w:rsidRPr="00207282" w14:paraId="7B88F2BE" w14:textId="77777777" w:rsidTr="00207282">
        <w:trPr>
          <w:trHeight w:val="745"/>
        </w:trPr>
        <w:tc>
          <w:tcPr>
            <w:tcW w:w="1444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34582" w14:textId="44460944" w:rsidR="00207282" w:rsidRPr="00207282" w:rsidRDefault="00207282" w:rsidP="00207282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Self-study material and accompanying literature for chapter 1 - </w:t>
            </w:r>
            <w:proofErr w:type="gramStart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Social Media</w:t>
            </w:r>
            <w:proofErr w:type="gramEnd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: Response to Fake News:</w:t>
            </w:r>
          </w:p>
          <w:p w14:paraId="70DF4565" w14:textId="7ADEF85E" w:rsidR="00207282" w:rsidRPr="00207282" w:rsidRDefault="00207282" w:rsidP="00207282">
            <w:pPr>
              <w:numPr>
                <w:ilvl w:val="0"/>
                <w:numId w:val="39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Fischer, S., 2020. </w:t>
            </w:r>
            <w:r w:rsidRPr="00207282">
              <w:rPr>
                <w:rFonts w:ascii="Source Sans Pro Light" w:hAnsi="Source Sans Pro Light" w:cs="Times New Roman"/>
                <w:bCs/>
                <w:i/>
                <w:lang w:val="en-GB"/>
              </w:rPr>
              <w:t>"Unreliable" news sources got more traction in 2020</w:t>
            </w: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. [online] </w:t>
            </w:r>
            <w:proofErr w:type="spellStart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Axios</w:t>
            </w:r>
            <w:proofErr w:type="spellEnd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. Available at: &lt;https://www.axios.com/unreliable-news-sources-social-media-engagement-297bf046-c1b0-4e69-9875-05443b1dca73.html?utm_campaign=organic&amp;utm_medium=socialshare&amp;utm_source=twitter&gt; [Accessed 28 September 2021].</w:t>
            </w:r>
          </w:p>
          <w:p w14:paraId="1080F7A6" w14:textId="0B3D931A" w:rsidR="00207282" w:rsidRPr="00207282" w:rsidRDefault="00207282" w:rsidP="00207282">
            <w:pPr>
              <w:numPr>
                <w:ilvl w:val="0"/>
                <w:numId w:val="39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Hills, T. and </w:t>
            </w:r>
            <w:proofErr w:type="spellStart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Menczer</w:t>
            </w:r>
            <w:proofErr w:type="spellEnd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, F., 2020. </w:t>
            </w:r>
            <w:r w:rsidRPr="00207282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Information Overload Helps Fake News Spread, and </w:t>
            </w:r>
            <w:proofErr w:type="gramStart"/>
            <w:r w:rsidRPr="00207282">
              <w:rPr>
                <w:rFonts w:ascii="Source Sans Pro Light" w:hAnsi="Source Sans Pro Light" w:cs="Times New Roman"/>
                <w:bCs/>
                <w:i/>
                <w:lang w:val="en-GB"/>
              </w:rPr>
              <w:t>Social Media</w:t>
            </w:r>
            <w:proofErr w:type="gramEnd"/>
            <w:r w:rsidRPr="00207282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 Knows It</w:t>
            </w: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. [online] Scientific American. Available at: &lt;https://www.scientificamerican.com/article/information-overload-helps-fake-news-spread-and-social-media-knows-it/&gt; [Accessed 28 September 2021].</w:t>
            </w:r>
          </w:p>
          <w:p w14:paraId="03735B79" w14:textId="6C73EF7B" w:rsidR="00207282" w:rsidRPr="00207282" w:rsidRDefault="00207282" w:rsidP="00207282">
            <w:pPr>
              <w:numPr>
                <w:ilvl w:val="0"/>
                <w:numId w:val="39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proofErr w:type="spellStart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Jiaxi</w:t>
            </w:r>
            <w:proofErr w:type="spellEnd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 Sun, "Research on the Credibility of Social Media Information Based on User Perception", </w:t>
            </w:r>
            <w:r w:rsidRPr="00207282">
              <w:rPr>
                <w:rFonts w:ascii="Source Sans Pro Light" w:hAnsi="Source Sans Pro Light" w:cs="Times New Roman"/>
                <w:bCs/>
                <w:i/>
                <w:lang w:val="en-GB"/>
              </w:rPr>
              <w:t>Security and Communication Networks</w:t>
            </w: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, vol. 2021, Article ID 5567610, 10 pages, 2021. </w:t>
            </w:r>
            <w:hyperlink r:id="rId8">
              <w:r w:rsidRPr="00207282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https://doi.org/10.1155/2021/5567610</w:t>
              </w:r>
            </w:hyperlink>
          </w:p>
        </w:tc>
      </w:tr>
      <w:tr w:rsidR="00207282" w:rsidRPr="00207282" w14:paraId="4B32BE56" w14:textId="77777777" w:rsidTr="00207282">
        <w:trPr>
          <w:trHeight w:val="745"/>
        </w:trPr>
        <w:tc>
          <w:tcPr>
            <w:tcW w:w="1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54F4B" w14:textId="77777777" w:rsidR="00207282" w:rsidRPr="00207282" w:rsidRDefault="00207282" w:rsidP="00207282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1 teaching hour</w:t>
            </w:r>
          </w:p>
          <w:p w14:paraId="454FDC38" w14:textId="77777777" w:rsidR="00207282" w:rsidRPr="00207282" w:rsidRDefault="00207282" w:rsidP="00207282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23C0205F" w14:textId="77777777" w:rsidR="00207282" w:rsidRPr="00207282" w:rsidRDefault="00207282" w:rsidP="00207282">
            <w:pPr>
              <w:spacing w:after="120" w:line="276" w:lineRule="auto"/>
              <w:ind w:left="24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/>
                <w:bCs/>
                <w:lang w:val="en-GB"/>
              </w:rPr>
              <w:t>Fake News Detection Models - Part 1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68FB1" w14:textId="77777777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45 min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2BBF4" w14:textId="36B7244A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/>
                <w:bCs/>
                <w:lang w:val="en-GB"/>
              </w:rPr>
              <w:t>Fake News Detection Models - Part 1</w:t>
            </w:r>
          </w:p>
          <w:p w14:paraId="024172BC" w14:textId="77777777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Presentation of various fake news detection models using PPT slides 19-27. (See description above for more information on the content). Each slide presents a different detection model often referring to the </w:t>
            </w: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advantages and disadvantages based on research and examples.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B49C6" w14:textId="77777777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i/>
                <w:lang w:val="en-GB"/>
              </w:rPr>
              <w:lastRenderedPageBreak/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A029B" w14:textId="77777777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PPT slides 19-27</w:t>
            </w:r>
          </w:p>
        </w:tc>
      </w:tr>
      <w:tr w:rsidR="00207282" w:rsidRPr="004F3DB5" w14:paraId="0CED96F5" w14:textId="77777777" w:rsidTr="00207282">
        <w:trPr>
          <w:trHeight w:val="745"/>
        </w:trPr>
        <w:tc>
          <w:tcPr>
            <w:tcW w:w="1444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B2FC9" w14:textId="2AF80639" w:rsidR="00207282" w:rsidRPr="00207282" w:rsidRDefault="00207282" w:rsidP="00207282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Self-study material and accompanying literature for chapter 2 - Fake News Detection Models:</w:t>
            </w:r>
          </w:p>
          <w:p w14:paraId="66F4229A" w14:textId="5F9DD166" w:rsidR="00207282" w:rsidRPr="00207282" w:rsidRDefault="00207282" w:rsidP="00207282">
            <w:pPr>
              <w:numPr>
                <w:ilvl w:val="0"/>
                <w:numId w:val="40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proofErr w:type="spellStart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Aldwairi</w:t>
            </w:r>
            <w:proofErr w:type="spellEnd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, M. and </w:t>
            </w:r>
            <w:proofErr w:type="spellStart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Alwahedi</w:t>
            </w:r>
            <w:proofErr w:type="spellEnd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, A., 2018. Detecting Fake News in Social Media Networks. </w:t>
            </w:r>
            <w:r w:rsidRPr="00207282">
              <w:rPr>
                <w:rFonts w:ascii="Source Sans Pro Light" w:hAnsi="Source Sans Pro Light" w:cs="Times New Roman"/>
                <w:bCs/>
                <w:i/>
                <w:lang w:val="en-GB"/>
              </w:rPr>
              <w:t>Procedia Computer Science</w:t>
            </w: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, [online] 141, pp.215-222. Available at: &lt;https://www.sciencedirect.com/science/article/pii/S1877050918318210&gt; [Accessed 28 September 2021].</w:t>
            </w:r>
          </w:p>
          <w:p w14:paraId="418A0983" w14:textId="55510E5B" w:rsidR="00207282" w:rsidRPr="00207282" w:rsidRDefault="00207282" w:rsidP="00207282">
            <w:pPr>
              <w:numPr>
                <w:ilvl w:val="0"/>
                <w:numId w:val="40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Collins, B., Hoang, D., Nguyen, N. and Hwang, D., 2021. Trends in combating fake news on social media – a survey. </w:t>
            </w:r>
            <w:r w:rsidRPr="00207282">
              <w:rPr>
                <w:rFonts w:ascii="Source Sans Pro Light" w:hAnsi="Source Sans Pro Light" w:cs="Times New Roman"/>
                <w:bCs/>
                <w:i/>
                <w:lang w:val="en-GB"/>
              </w:rPr>
              <w:t>Journal of Information and Telecommunication</w:t>
            </w: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, [online] 5(2). Available at: &lt;https://www.tandfonline.com/doi/full/10.1080/24751839.2020.1847379&gt; [Accessed 28 September 2021].</w:t>
            </w:r>
          </w:p>
          <w:p w14:paraId="5EF83933" w14:textId="2F28EA2D" w:rsidR="00207282" w:rsidRPr="00207282" w:rsidRDefault="00207282" w:rsidP="00207282">
            <w:pPr>
              <w:numPr>
                <w:ilvl w:val="0"/>
                <w:numId w:val="40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proofErr w:type="spellStart"/>
            <w:proofErr w:type="gramStart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Lamprou,Evangelos</w:t>
            </w:r>
            <w:proofErr w:type="spellEnd"/>
            <w:proofErr w:type="gramEnd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, Nikos Antonopoulos, </w:t>
            </w:r>
            <w:proofErr w:type="spellStart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Iouliani</w:t>
            </w:r>
            <w:proofErr w:type="spellEnd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Anomeritou</w:t>
            </w:r>
            <w:proofErr w:type="spellEnd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, and </w:t>
            </w:r>
            <w:proofErr w:type="spellStart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Chrysoula</w:t>
            </w:r>
            <w:proofErr w:type="spellEnd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Apostolou</w:t>
            </w:r>
            <w:proofErr w:type="spellEnd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. 2021. Characteristics of Fake News and Misinformation in Greece: The Rise of New Crowdsourcing-Based Journalistic Fact-Checking Models. </w:t>
            </w:r>
            <w:r w:rsidRPr="00207282">
              <w:rPr>
                <w:rFonts w:ascii="Source Sans Pro Light" w:hAnsi="Source Sans Pro Light" w:cs="Times New Roman"/>
                <w:bCs/>
                <w:i/>
                <w:lang w:val="en-GB"/>
              </w:rPr>
              <w:t>Journalism and Media</w:t>
            </w: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2: 417–439. https://doi.org/ 10.3390/journalmedia2030025 </w:t>
            </w:r>
          </w:p>
          <w:p w14:paraId="56516DC9" w14:textId="3CDFE7F3" w:rsidR="00207282" w:rsidRPr="00207282" w:rsidRDefault="00207282" w:rsidP="00207282">
            <w:pPr>
              <w:numPr>
                <w:ilvl w:val="0"/>
                <w:numId w:val="40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Tools, M., 2021. </w:t>
            </w:r>
            <w:r w:rsidRPr="00207282">
              <w:rPr>
                <w:rFonts w:ascii="Source Sans Pro Light" w:hAnsi="Source Sans Pro Light" w:cs="Times New Roman"/>
                <w:bCs/>
                <w:i/>
                <w:lang w:val="en-GB"/>
              </w:rPr>
              <w:t>How to Spot Real and Fake News: Critically Appraising Information</w:t>
            </w: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. [online] Mindtools.com. Available at: &lt;https://www.mindtools.com/pages/article/fake-news.htm&gt; [Accessed 28 September 2021].</w:t>
            </w:r>
          </w:p>
        </w:tc>
      </w:tr>
      <w:tr w:rsidR="00207282" w:rsidRPr="00207282" w14:paraId="645915B8" w14:textId="77777777" w:rsidTr="00207282">
        <w:trPr>
          <w:trHeight w:val="745"/>
        </w:trPr>
        <w:tc>
          <w:tcPr>
            <w:tcW w:w="19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4EDCD" w14:textId="77777777" w:rsidR="00207282" w:rsidRPr="00207282" w:rsidRDefault="00207282" w:rsidP="00207282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1 teaching hour </w:t>
            </w:r>
          </w:p>
          <w:p w14:paraId="4AE39F2C" w14:textId="77777777" w:rsidR="00207282" w:rsidRPr="00207282" w:rsidRDefault="00207282" w:rsidP="00207282">
            <w:pPr>
              <w:spacing w:after="120" w:line="276" w:lineRule="auto"/>
              <w:ind w:left="24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195E42B0" w14:textId="77777777" w:rsidR="00207282" w:rsidRPr="00207282" w:rsidRDefault="00207282" w:rsidP="00207282">
            <w:pPr>
              <w:spacing w:after="120" w:line="276" w:lineRule="auto"/>
              <w:ind w:left="24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/>
                <w:bCs/>
                <w:lang w:val="en-GB"/>
              </w:rPr>
              <w:t>Fake News Detection Models - Part 2 / How to Recognise False Content - The 5Ws</w:t>
            </w:r>
          </w:p>
          <w:p w14:paraId="50311C66" w14:textId="77777777" w:rsidR="00207282" w:rsidRPr="00207282" w:rsidRDefault="00207282" w:rsidP="00207282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B5351" w14:textId="77777777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10 min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9F739" w14:textId="2BAAB743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/>
                <w:bCs/>
                <w:lang w:val="en-GB"/>
              </w:rPr>
              <w:t>Fake News Detection Models - Part 2: Technology and fact-checking</w:t>
            </w:r>
          </w:p>
          <w:p w14:paraId="54AE2A09" w14:textId="77777777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Follow the PPT slides 28-31, present the content and knowledge provided on the slides and in the explanations above.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F7D6D" w14:textId="77777777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967C" w14:textId="77777777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PPT slides 28-31</w:t>
            </w:r>
          </w:p>
        </w:tc>
      </w:tr>
      <w:tr w:rsidR="00207282" w:rsidRPr="00207282" w14:paraId="2CB43533" w14:textId="77777777" w:rsidTr="00207282">
        <w:trPr>
          <w:trHeight w:val="745"/>
        </w:trPr>
        <w:tc>
          <w:tcPr>
            <w:tcW w:w="19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32BA7" w14:textId="77777777" w:rsidR="00207282" w:rsidRPr="00207282" w:rsidRDefault="00207282" w:rsidP="00207282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E9084" w14:textId="77777777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15 min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78920" w14:textId="4F455FB4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/>
                <w:bCs/>
                <w:lang w:val="en-GB"/>
              </w:rPr>
              <w:t>Activity: Testing the Technology</w:t>
            </w:r>
          </w:p>
          <w:p w14:paraId="3616AE98" w14:textId="3375587B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PPT slide 32</w:t>
            </w:r>
          </w:p>
          <w:p w14:paraId="1F34CC1F" w14:textId="77777777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Introduce the activity and the general questions.</w:t>
            </w:r>
          </w:p>
          <w:p w14:paraId="47877F01" w14:textId="77777777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0169E" w14:textId="77777777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Activity in groups</w:t>
            </w:r>
          </w:p>
          <w:p w14:paraId="4E10694A" w14:textId="77777777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66A41712" w14:textId="77777777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 xml:space="preserve">Students work in groups and follow the instructions </w:t>
            </w:r>
          </w:p>
          <w:p w14:paraId="4015E98D" w14:textId="77777777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DA229" w14:textId="77777777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PPT and</w:t>
            </w:r>
          </w:p>
          <w:p w14:paraId="5732D3DD" w14:textId="77777777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(</w:t>
            </w:r>
            <w:proofErr w:type="gramStart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in</w:t>
            </w:r>
            <w:proofErr w:type="gramEnd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 distance learning):</w:t>
            </w:r>
          </w:p>
          <w:p w14:paraId="53F69E60" w14:textId="77777777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Use of computer/</w:t>
            </w:r>
          </w:p>
          <w:p w14:paraId="3726A197" w14:textId="77777777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laptop/tablet with internet access or</w:t>
            </w:r>
          </w:p>
          <w:p w14:paraId="6011FA17" w14:textId="77777777" w:rsidR="00207282" w:rsidRPr="00207282" w:rsidRDefault="00207282" w:rsidP="00207282">
            <w:pPr>
              <w:spacing w:after="120" w:line="276" w:lineRule="auto"/>
              <w:ind w:left="118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Breakout rooms </w:t>
            </w:r>
          </w:p>
        </w:tc>
      </w:tr>
      <w:tr w:rsidR="00207282" w:rsidRPr="00207282" w14:paraId="499585CE" w14:textId="77777777" w:rsidTr="00207282">
        <w:trPr>
          <w:trHeight w:val="745"/>
        </w:trPr>
        <w:tc>
          <w:tcPr>
            <w:tcW w:w="19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9AE23" w14:textId="77777777" w:rsidR="00207282" w:rsidRPr="00207282" w:rsidRDefault="00207282" w:rsidP="00207282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A2891" w14:textId="77777777" w:rsidR="00207282" w:rsidRPr="00207282" w:rsidRDefault="00207282" w:rsidP="00207282">
            <w:p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20 min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959CD" w14:textId="37D0233A" w:rsidR="00207282" w:rsidRPr="00207282" w:rsidRDefault="00207282" w:rsidP="00207282">
            <w:pPr>
              <w:spacing w:after="120" w:line="276" w:lineRule="auto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/>
                <w:bCs/>
                <w:lang w:val="en-GB"/>
              </w:rPr>
              <w:t>How to Recognise False Content - The 5Ws</w:t>
            </w:r>
          </w:p>
          <w:p w14:paraId="10E6DD93" w14:textId="77777777" w:rsidR="00207282" w:rsidRPr="00207282" w:rsidRDefault="00207282" w:rsidP="00207282">
            <w:pPr>
              <w:spacing w:after="120" w:line="276" w:lineRule="auto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Follow the PPT slides 33-39, present the content and knowledge provided on the slides and in the explanations above.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F0A8D" w14:textId="77777777" w:rsidR="00207282" w:rsidRPr="00207282" w:rsidRDefault="00207282" w:rsidP="00207282">
            <w:p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474E7" w14:textId="77777777" w:rsidR="00207282" w:rsidRPr="00207282" w:rsidRDefault="00207282" w:rsidP="00207282">
            <w:p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PPT slides 33-39</w:t>
            </w:r>
          </w:p>
        </w:tc>
      </w:tr>
      <w:tr w:rsidR="00207282" w:rsidRPr="004F3DB5" w14:paraId="1AEB8B1C" w14:textId="77777777" w:rsidTr="00207282">
        <w:trPr>
          <w:trHeight w:val="745"/>
        </w:trPr>
        <w:tc>
          <w:tcPr>
            <w:tcW w:w="1444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0E03B" w14:textId="46E438EB" w:rsidR="00207282" w:rsidRPr="00207282" w:rsidRDefault="00207282" w:rsidP="00207282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Self-study material and accompanying literature for chapter 3 - How to Recognise False Content: The 5Ws</w:t>
            </w:r>
          </w:p>
          <w:p w14:paraId="584D06F7" w14:textId="45FDB577" w:rsidR="00207282" w:rsidRPr="00207282" w:rsidRDefault="00207282" w:rsidP="00207282">
            <w:pPr>
              <w:numPr>
                <w:ilvl w:val="0"/>
                <w:numId w:val="41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Erau.libguides.com. 2021. </w:t>
            </w:r>
            <w:r w:rsidRPr="00207282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Fake News or Disinformation: </w:t>
            </w:r>
            <w:proofErr w:type="spellStart"/>
            <w:r w:rsidRPr="00207282">
              <w:rPr>
                <w:rFonts w:ascii="Source Sans Pro Light" w:hAnsi="Source Sans Pro Light" w:cs="Times New Roman"/>
                <w:bCs/>
                <w:i/>
                <w:lang w:val="en-GB"/>
              </w:rPr>
              <w:t>Analyze</w:t>
            </w:r>
            <w:proofErr w:type="spellEnd"/>
            <w:r w:rsidRPr="00207282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 Your Sources</w:t>
            </w: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. [online] Available at: &lt;https://erau.libguides.com/c.php?g=692277&amp;p=4915995&gt; [Accessed 28 September 2021].</w:t>
            </w:r>
          </w:p>
          <w:p w14:paraId="0F06F0F0" w14:textId="4F05D392" w:rsidR="00207282" w:rsidRPr="00207282" w:rsidRDefault="00207282" w:rsidP="00207282">
            <w:pPr>
              <w:numPr>
                <w:ilvl w:val="0"/>
                <w:numId w:val="41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Hertz, M., 2019. </w:t>
            </w:r>
            <w:r w:rsidRPr="00207282">
              <w:rPr>
                <w:rFonts w:ascii="Source Sans Pro Light" w:hAnsi="Source Sans Pro Light" w:cs="Times New Roman"/>
                <w:bCs/>
                <w:i/>
                <w:lang w:val="en-GB"/>
              </w:rPr>
              <w:t>Digital and media literacy in the age of the internet</w:t>
            </w: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. Lanham: Rowman &amp; Littlefield.</w:t>
            </w:r>
          </w:p>
          <w:p w14:paraId="32AC66AB" w14:textId="6A2DA31D" w:rsidR="00207282" w:rsidRPr="00207282" w:rsidRDefault="00207282" w:rsidP="00207282">
            <w:pPr>
              <w:numPr>
                <w:ilvl w:val="0"/>
                <w:numId w:val="41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Smarts, M., 2017. </w:t>
            </w:r>
            <w:r w:rsidRPr="00207282">
              <w:rPr>
                <w:rFonts w:ascii="Source Sans Pro Light" w:hAnsi="Source Sans Pro Light" w:cs="Times New Roman"/>
                <w:bCs/>
                <w:i/>
                <w:lang w:val="en-GB"/>
              </w:rPr>
              <w:t>How to recognize false content online - the new 5Ws - tip sheet</w:t>
            </w: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. [</w:t>
            </w:r>
            <w:proofErr w:type="spellStart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ebook</w:t>
            </w:r>
            <w:proofErr w:type="spellEnd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] Available at: &lt;https://mediasmarts.ca/sites/mediasmarts/files/tip-sheet/tipsheet_false_content.pdf&gt; [Accessed 28 September 2021].</w:t>
            </w:r>
          </w:p>
        </w:tc>
      </w:tr>
      <w:tr w:rsidR="00207282" w:rsidRPr="00207282" w14:paraId="17C787EB" w14:textId="77777777" w:rsidTr="00207282">
        <w:trPr>
          <w:trHeight w:val="745"/>
        </w:trPr>
        <w:tc>
          <w:tcPr>
            <w:tcW w:w="1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4749B" w14:textId="77777777" w:rsidR="00207282" w:rsidRPr="00207282" w:rsidRDefault="00207282" w:rsidP="00207282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1 teaching hour</w:t>
            </w:r>
          </w:p>
          <w:p w14:paraId="323A4A6E" w14:textId="77777777" w:rsidR="00207282" w:rsidRPr="00207282" w:rsidRDefault="00207282" w:rsidP="00207282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01463BED" w14:textId="77777777" w:rsidR="00207282" w:rsidRPr="00207282" w:rsidRDefault="00207282" w:rsidP="00207282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/>
                <w:bCs/>
                <w:lang w:val="en-GB"/>
              </w:rPr>
              <w:t>The Future of Fake News: AI Generated Synthetic Media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59E07" w14:textId="77777777" w:rsidR="00207282" w:rsidRPr="00207282" w:rsidRDefault="00207282" w:rsidP="00207282">
            <w:pPr>
              <w:spacing w:after="120" w:line="276" w:lineRule="auto"/>
              <w:ind w:left="35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10 min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0C14D" w14:textId="1ED9D084" w:rsidR="00207282" w:rsidRPr="00207282" w:rsidRDefault="00207282" w:rsidP="00207282">
            <w:pPr>
              <w:spacing w:after="120" w:line="276" w:lineRule="auto"/>
              <w:ind w:left="35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/>
                <w:bCs/>
                <w:lang w:val="en-GB"/>
              </w:rPr>
              <w:t>Examples</w:t>
            </w:r>
          </w:p>
          <w:p w14:paraId="71844970" w14:textId="77777777" w:rsidR="00207282" w:rsidRPr="00207282" w:rsidRDefault="00207282" w:rsidP="00207282">
            <w:pPr>
              <w:spacing w:after="120" w:line="276" w:lineRule="auto"/>
              <w:ind w:left="35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Follow the PPT slides 40-42, present the content and knowledge provided on the slides and in the explanations above.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2484E" w14:textId="77777777" w:rsidR="00207282" w:rsidRPr="00207282" w:rsidRDefault="00207282" w:rsidP="00207282">
            <w:pPr>
              <w:spacing w:after="120" w:line="276" w:lineRule="auto"/>
              <w:ind w:left="35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CCF40" w14:textId="77777777" w:rsidR="00207282" w:rsidRPr="00207282" w:rsidRDefault="00207282" w:rsidP="00207282">
            <w:pPr>
              <w:spacing w:after="120" w:line="276" w:lineRule="auto"/>
              <w:ind w:left="35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PPT slides 40-42</w:t>
            </w:r>
          </w:p>
        </w:tc>
      </w:tr>
      <w:tr w:rsidR="00207282" w:rsidRPr="00207282" w14:paraId="6199DAE8" w14:textId="77777777" w:rsidTr="00207282">
        <w:trPr>
          <w:trHeight w:val="745"/>
        </w:trPr>
        <w:tc>
          <w:tcPr>
            <w:tcW w:w="1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608A7" w14:textId="77777777" w:rsidR="00207282" w:rsidRPr="00207282" w:rsidRDefault="00207282" w:rsidP="00207282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6D70B" w14:textId="77777777" w:rsidR="00207282" w:rsidRPr="00207282" w:rsidRDefault="00207282" w:rsidP="00207282">
            <w:pPr>
              <w:spacing w:after="120" w:line="276" w:lineRule="auto"/>
              <w:ind w:left="35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15 min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A33BB" w14:textId="25210DE7" w:rsidR="00207282" w:rsidRPr="00207282" w:rsidRDefault="00207282" w:rsidP="00207282">
            <w:pPr>
              <w:spacing w:after="120" w:line="276" w:lineRule="auto"/>
              <w:ind w:left="35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/>
                <w:bCs/>
                <w:lang w:val="en-GB"/>
              </w:rPr>
              <w:t>The Future of Fake News: AI Generated Synthetic Media</w:t>
            </w:r>
          </w:p>
          <w:p w14:paraId="061F7D7B" w14:textId="77777777" w:rsidR="00207282" w:rsidRPr="00207282" w:rsidRDefault="00207282" w:rsidP="00207282">
            <w:pPr>
              <w:spacing w:after="120" w:line="276" w:lineRule="auto"/>
              <w:ind w:left="35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Follow the PPT slides 43-47, present the content and knowledge provided on the slides and in the explanations above.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D846C" w14:textId="77777777" w:rsidR="00207282" w:rsidRPr="00207282" w:rsidRDefault="00207282" w:rsidP="00207282">
            <w:pPr>
              <w:spacing w:after="120" w:line="276" w:lineRule="auto"/>
              <w:ind w:left="35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DC134" w14:textId="77777777" w:rsidR="00207282" w:rsidRPr="00207282" w:rsidRDefault="00207282" w:rsidP="00207282">
            <w:pPr>
              <w:spacing w:after="120" w:line="276" w:lineRule="auto"/>
              <w:ind w:left="35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PPT slides 43-47</w:t>
            </w:r>
          </w:p>
        </w:tc>
      </w:tr>
      <w:tr w:rsidR="00207282" w:rsidRPr="00207282" w14:paraId="7497998E" w14:textId="77777777" w:rsidTr="00207282">
        <w:trPr>
          <w:trHeight w:val="745"/>
        </w:trPr>
        <w:tc>
          <w:tcPr>
            <w:tcW w:w="1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FD49D" w14:textId="77777777" w:rsidR="00207282" w:rsidRPr="00207282" w:rsidRDefault="00207282" w:rsidP="00207282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C7F2C" w14:textId="77777777" w:rsidR="00207282" w:rsidRPr="00207282" w:rsidRDefault="00207282" w:rsidP="00207282">
            <w:pPr>
              <w:spacing w:after="120" w:line="276" w:lineRule="auto"/>
              <w:ind w:left="35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15 min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45072" w14:textId="001F285F" w:rsidR="00207282" w:rsidRPr="00207282" w:rsidRDefault="00207282" w:rsidP="00207282">
            <w:pPr>
              <w:spacing w:after="120" w:line="276" w:lineRule="auto"/>
              <w:ind w:left="35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/>
                <w:bCs/>
                <w:lang w:val="en-GB"/>
              </w:rPr>
              <w:t>Activity: Detect Political Fakes</w:t>
            </w:r>
          </w:p>
          <w:p w14:paraId="0A067DFC" w14:textId="465C62A2" w:rsidR="00207282" w:rsidRPr="00207282" w:rsidRDefault="00207282" w:rsidP="00207282">
            <w:pPr>
              <w:spacing w:after="120" w:line="276" w:lineRule="auto"/>
              <w:ind w:left="35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PPT slide 48</w:t>
            </w:r>
          </w:p>
          <w:p w14:paraId="361BE4BE" w14:textId="77777777" w:rsidR="00207282" w:rsidRPr="00207282" w:rsidRDefault="00207282" w:rsidP="00207282">
            <w:pPr>
              <w:spacing w:after="120" w:line="276" w:lineRule="auto"/>
              <w:ind w:left="35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Introduce the activity and the instructions. Provide the students with the activity </w:t>
            </w:r>
            <w:hyperlink r:id="rId9">
              <w:r w:rsidRPr="00207282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link</w:t>
              </w:r>
            </w:hyperlink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. Divide students into groups and monitor the discussion and engagement of the students.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9EEB2" w14:textId="6140BB71" w:rsidR="00207282" w:rsidRPr="00207282" w:rsidRDefault="00207282" w:rsidP="00207282">
            <w:pPr>
              <w:spacing w:after="120" w:line="276" w:lineRule="auto"/>
              <w:ind w:left="35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Activity in groups</w:t>
            </w:r>
          </w:p>
          <w:p w14:paraId="6877087D" w14:textId="77777777" w:rsidR="00207282" w:rsidRPr="00207282" w:rsidRDefault="00207282" w:rsidP="00207282">
            <w:pPr>
              <w:spacing w:after="120" w:line="276" w:lineRule="auto"/>
              <w:ind w:left="35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Students work in groups and follow the instructions of the activity of the</w:t>
            </w:r>
            <w:hyperlink r:id="rId10">
              <w:r w:rsidRPr="00207282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 xml:space="preserve"> link</w:t>
              </w:r>
            </w:hyperlink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. Encourage discussion for each task between the students.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D9DD8" w14:textId="77777777" w:rsidR="00207282" w:rsidRPr="00207282" w:rsidRDefault="00207282" w:rsidP="00207282">
            <w:pPr>
              <w:spacing w:after="120" w:line="276" w:lineRule="auto"/>
              <w:ind w:left="35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PPT and</w:t>
            </w:r>
          </w:p>
          <w:p w14:paraId="08ED39AB" w14:textId="77777777" w:rsidR="00207282" w:rsidRPr="00207282" w:rsidRDefault="00207282" w:rsidP="00207282">
            <w:pPr>
              <w:spacing w:after="120" w:line="276" w:lineRule="auto"/>
              <w:ind w:left="35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(</w:t>
            </w:r>
            <w:proofErr w:type="gramStart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in</w:t>
            </w:r>
            <w:proofErr w:type="gramEnd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 distance learning):</w:t>
            </w:r>
          </w:p>
          <w:p w14:paraId="0FCA1291" w14:textId="77777777" w:rsidR="00207282" w:rsidRPr="00207282" w:rsidRDefault="00207282" w:rsidP="00207282">
            <w:pPr>
              <w:spacing w:after="120" w:line="276" w:lineRule="auto"/>
              <w:ind w:left="35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Use of computer/</w:t>
            </w:r>
          </w:p>
          <w:p w14:paraId="5636F60D" w14:textId="77777777" w:rsidR="00207282" w:rsidRPr="00207282" w:rsidRDefault="00207282" w:rsidP="00207282">
            <w:pPr>
              <w:spacing w:after="120" w:line="276" w:lineRule="auto"/>
              <w:ind w:left="35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laptop/tablet with internet access or </w:t>
            </w:r>
          </w:p>
          <w:p w14:paraId="158A4577" w14:textId="77777777" w:rsidR="00207282" w:rsidRPr="00207282" w:rsidRDefault="00207282" w:rsidP="00207282">
            <w:pPr>
              <w:spacing w:after="120" w:line="276" w:lineRule="auto"/>
              <w:ind w:left="35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Breakout rooms </w:t>
            </w:r>
          </w:p>
        </w:tc>
      </w:tr>
      <w:tr w:rsidR="00207282" w:rsidRPr="00207282" w14:paraId="69E6CEB5" w14:textId="77777777" w:rsidTr="00207282">
        <w:trPr>
          <w:trHeight w:val="745"/>
        </w:trPr>
        <w:tc>
          <w:tcPr>
            <w:tcW w:w="1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AC6AE" w14:textId="77777777" w:rsidR="00207282" w:rsidRPr="00207282" w:rsidRDefault="00207282" w:rsidP="00207282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50935" w14:textId="77777777" w:rsidR="00207282" w:rsidRPr="00207282" w:rsidRDefault="00207282" w:rsidP="00207282">
            <w:pPr>
              <w:spacing w:after="120" w:line="276" w:lineRule="auto"/>
              <w:ind w:left="35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5 min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1CF9A" w14:textId="3504537C" w:rsidR="00207282" w:rsidRPr="00207282" w:rsidRDefault="00207282" w:rsidP="00207282">
            <w:pPr>
              <w:spacing w:after="120" w:line="276" w:lineRule="auto"/>
              <w:ind w:left="35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/>
                <w:bCs/>
                <w:lang w:val="en-GB"/>
              </w:rPr>
              <w:t>Reflection and concluding remarks on the module</w:t>
            </w:r>
          </w:p>
          <w:p w14:paraId="5FAFEAD0" w14:textId="020381CF" w:rsidR="00207282" w:rsidRPr="00207282" w:rsidRDefault="00207282" w:rsidP="00207282">
            <w:pPr>
              <w:spacing w:after="120" w:line="276" w:lineRule="auto"/>
              <w:ind w:left="35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Reflect on the lessons – what have we learned about detecting fake news?</w:t>
            </w:r>
          </w:p>
          <w:p w14:paraId="7AD021C6" w14:textId="77777777" w:rsidR="00207282" w:rsidRPr="00207282" w:rsidRDefault="00207282" w:rsidP="00207282">
            <w:pPr>
              <w:spacing w:after="120" w:line="276" w:lineRule="auto"/>
              <w:ind w:left="35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Leading questions:</w:t>
            </w:r>
          </w:p>
          <w:p w14:paraId="1DAC9E92" w14:textId="77777777" w:rsidR="00207282" w:rsidRPr="00207282" w:rsidRDefault="00207282" w:rsidP="00920FD3">
            <w:pPr>
              <w:numPr>
                <w:ilvl w:val="0"/>
                <w:numId w:val="42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Are the new technologies for the detection of fake news beneficial for you?</w:t>
            </w:r>
          </w:p>
          <w:p w14:paraId="024C016A" w14:textId="77777777" w:rsidR="00207282" w:rsidRPr="00207282" w:rsidRDefault="00207282" w:rsidP="00920FD3">
            <w:pPr>
              <w:numPr>
                <w:ilvl w:val="0"/>
                <w:numId w:val="42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In your opinion, what are the important steps in tackling fake news?</w:t>
            </w:r>
          </w:p>
          <w:p w14:paraId="38DEDFBA" w14:textId="77777777" w:rsidR="00207282" w:rsidRPr="00207282" w:rsidRDefault="00207282" w:rsidP="00920FD3">
            <w:pPr>
              <w:numPr>
                <w:ilvl w:val="0"/>
                <w:numId w:val="42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Critical thinking: What can </w:t>
            </w:r>
            <w:proofErr w:type="gramStart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actually help</w:t>
            </w:r>
            <w:proofErr w:type="gramEnd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 prevent the spread of fake news?  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9C075" w14:textId="77777777" w:rsidR="00207282" w:rsidRPr="00207282" w:rsidRDefault="00207282" w:rsidP="00207282">
            <w:pPr>
              <w:spacing w:after="120" w:line="276" w:lineRule="auto"/>
              <w:ind w:left="35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Let students summarize and reflect on what they’ve taken from the lessons, what they will keep in mind, what they liked and disliked following the questions on the slide.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929D7" w14:textId="77777777" w:rsidR="00207282" w:rsidRPr="00207282" w:rsidRDefault="00207282" w:rsidP="00207282">
            <w:pPr>
              <w:spacing w:after="120" w:line="276" w:lineRule="auto"/>
              <w:ind w:left="35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PPT slide 49</w:t>
            </w:r>
          </w:p>
        </w:tc>
      </w:tr>
      <w:tr w:rsidR="00207282" w:rsidRPr="00165A93" w14:paraId="025AAD8C" w14:textId="77777777" w:rsidTr="00207282">
        <w:trPr>
          <w:trHeight w:val="745"/>
        </w:trPr>
        <w:tc>
          <w:tcPr>
            <w:tcW w:w="1444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6FB99" w14:textId="76833B99" w:rsidR="00207282" w:rsidRPr="00207282" w:rsidRDefault="00207282" w:rsidP="00207282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Self-study material and accompanying literature for chapter 4 - The Future of Fake News: AI Generated Synthetic Media</w:t>
            </w:r>
          </w:p>
          <w:p w14:paraId="231B831F" w14:textId="2EA12132" w:rsidR="00207282" w:rsidRPr="00207282" w:rsidRDefault="00207282" w:rsidP="00920FD3">
            <w:pPr>
              <w:numPr>
                <w:ilvl w:val="0"/>
                <w:numId w:val="43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proofErr w:type="spellStart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Jaiman</w:t>
            </w:r>
            <w:proofErr w:type="spellEnd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, A., 2020. </w:t>
            </w:r>
            <w:r w:rsidRPr="00207282">
              <w:rPr>
                <w:rFonts w:ascii="Source Sans Pro Light" w:hAnsi="Source Sans Pro Light" w:cs="Times New Roman"/>
                <w:bCs/>
                <w:i/>
                <w:lang w:val="en-GB"/>
              </w:rPr>
              <w:t>AI Generated Synthetic Media, aka deepfakes</w:t>
            </w: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. [online] Towards Data Science. Available at: &lt;https://towardsdatascience.com/ai-generated-synthetic-media-aka-deepfakes-7c021dea40e1&gt; [Accessed 28 September 2021].</w:t>
            </w:r>
          </w:p>
          <w:p w14:paraId="2138B2F0" w14:textId="4DA4418D" w:rsidR="00207282" w:rsidRPr="00207282" w:rsidRDefault="00207282" w:rsidP="00920FD3">
            <w:pPr>
              <w:numPr>
                <w:ilvl w:val="0"/>
                <w:numId w:val="43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proofErr w:type="spellStart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Jaiman</w:t>
            </w:r>
            <w:proofErr w:type="spellEnd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, A., 2020. </w:t>
            </w:r>
            <w:r w:rsidRPr="00207282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Deepfake harms and threat </w:t>
            </w:r>
            <w:proofErr w:type="spellStart"/>
            <w:r w:rsidRPr="00207282">
              <w:rPr>
                <w:rFonts w:ascii="Source Sans Pro Light" w:hAnsi="Source Sans Pro Light" w:cs="Times New Roman"/>
                <w:bCs/>
                <w:i/>
                <w:lang w:val="en-GB"/>
              </w:rPr>
              <w:t>modeling</w:t>
            </w:r>
            <w:proofErr w:type="spellEnd"/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. [online] Towards Data Science. Available at: &lt;https://towardsdatascience.com/deepfakes-harms-and-threat-modeling-c09cbe0b7883&gt; [Accessed 28 September 2021].</w:t>
            </w:r>
          </w:p>
          <w:p w14:paraId="1735618E" w14:textId="77777777" w:rsidR="00207282" w:rsidRPr="00207282" w:rsidRDefault="00207282" w:rsidP="00920FD3">
            <w:pPr>
              <w:numPr>
                <w:ilvl w:val="0"/>
                <w:numId w:val="43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 xml:space="preserve">Somers, M., 2020. </w:t>
            </w:r>
            <w:r w:rsidRPr="00207282">
              <w:rPr>
                <w:rFonts w:ascii="Source Sans Pro Light" w:hAnsi="Source Sans Pro Light" w:cs="Times New Roman"/>
                <w:bCs/>
                <w:i/>
                <w:lang w:val="en-GB"/>
              </w:rPr>
              <w:t>Deepfakes, explained</w:t>
            </w:r>
            <w:r w:rsidRPr="00207282">
              <w:rPr>
                <w:rFonts w:ascii="Source Sans Pro Light" w:hAnsi="Source Sans Pro Light" w:cs="Times New Roman"/>
                <w:bCs/>
                <w:lang w:val="en-GB"/>
              </w:rPr>
              <w:t>. [online] MIT Sloan. Available at: &lt;https://mitsloan.mit.edu/ideas-made-to-matter/deepfakes-explained&gt; [Accessed 28 September 2021].</w:t>
            </w:r>
          </w:p>
          <w:p w14:paraId="75EC392F" w14:textId="77777777" w:rsidR="00207282" w:rsidRPr="00207282" w:rsidRDefault="00207282" w:rsidP="00207282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</w:tr>
    </w:tbl>
    <w:p w14:paraId="718A7592" w14:textId="6EAAF833" w:rsidR="00AE22FD" w:rsidRPr="00207282" w:rsidRDefault="00AE22FD" w:rsidP="00AE22FD">
      <w:pPr>
        <w:spacing w:after="120" w:line="276" w:lineRule="auto"/>
        <w:ind w:left="-284"/>
        <w:jc w:val="both"/>
        <w:rPr>
          <w:rFonts w:ascii="Source Sans Pro Light" w:hAnsi="Source Sans Pro Light" w:cs="Times New Roman"/>
          <w:bCs/>
          <w:lang w:val="en-GB"/>
        </w:rPr>
      </w:pPr>
    </w:p>
    <w:sectPr w:rsidR="00AE22FD" w:rsidRPr="00207282" w:rsidSect="004D4102">
      <w:headerReference w:type="default" r:id="rId11"/>
      <w:footerReference w:type="even" r:id="rId12"/>
      <w:footerReference w:type="default" r:id="rId13"/>
      <w:headerReference w:type="first" r:id="rId14"/>
      <w:pgSz w:w="16838" w:h="11906" w:orient="landscape"/>
      <w:pgMar w:top="2245" w:right="1134" w:bottom="991" w:left="992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F3BE5" w14:textId="77777777" w:rsidR="00217E0D" w:rsidRDefault="00217E0D" w:rsidP="00094809">
      <w:pPr>
        <w:spacing w:after="0" w:line="240" w:lineRule="auto"/>
      </w:pPr>
      <w:r>
        <w:separator/>
      </w:r>
    </w:p>
  </w:endnote>
  <w:endnote w:type="continuationSeparator" w:id="0">
    <w:p w14:paraId="66E64EB0" w14:textId="77777777" w:rsidR="00217E0D" w:rsidRDefault="00217E0D" w:rsidP="0009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Light">
    <w:panose1 w:val="020B0604020202020204"/>
    <w:charset w:val="00"/>
    <w:family w:val="swiss"/>
    <w:notTrueType/>
    <w:pitch w:val="variable"/>
    <w:sig w:usb0="600002F7" w:usb1="00000003" w:usb2="00000000" w:usb3="00000000" w:csb0="0000019F" w:csb1="00000000"/>
  </w:font>
  <w:font w:name="Source Sans Pro">
    <w:panose1 w:val="020B0403030403090204"/>
    <w:charset w:val="00"/>
    <w:family w:val="swiss"/>
    <w:notTrueType/>
    <w:pitch w:val="variable"/>
    <w:sig w:usb0="600002F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454EE" w14:textId="77777777" w:rsidR="00094809" w:rsidRPr="00094809" w:rsidRDefault="00094809" w:rsidP="00094809">
    <w:pPr>
      <w:pStyle w:val="Footer"/>
      <w:tabs>
        <w:tab w:val="clear" w:pos="9072"/>
      </w:tabs>
      <w:ind w:left="-567" w:right="-426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ECBA" w14:textId="3F0B7058" w:rsidR="00094809" w:rsidRPr="003C2227" w:rsidRDefault="00094809" w:rsidP="003C2227">
    <w:pPr>
      <w:spacing w:after="0" w:line="240" w:lineRule="auto"/>
      <w:ind w:left="-567" w:right="-426"/>
      <w:jc w:val="center"/>
      <w:rPr>
        <w:rFonts w:ascii="Lato" w:hAnsi="Lato" w:cs="Lato"/>
        <w:color w:val="E5362B"/>
        <w:sz w:val="16"/>
        <w:szCs w:val="16"/>
        <w:lang w:val="en-GB"/>
      </w:rPr>
    </w:pPr>
    <w:r w:rsidRPr="003C2227">
      <w:rPr>
        <w:rFonts w:ascii="Lato" w:hAnsi="Lato" w:cs="Lato"/>
        <w:color w:val="E5362B"/>
        <w:sz w:val="16"/>
        <w:szCs w:val="16"/>
        <w:lang w:val="en-GB"/>
      </w:rPr>
      <w:t>ERUM – Enhancing Research Understanding through Media (2019-1-AT01-KA203-051482)</w:t>
    </w:r>
    <w:r w:rsidR="003C2227">
      <w:rPr>
        <w:rFonts w:ascii="Lato" w:hAnsi="Lato" w:cs="Lato"/>
        <w:color w:val="E5362B"/>
        <w:sz w:val="16"/>
        <w:szCs w:val="16"/>
        <w:lang w:val="en-GB"/>
      </w:rPr>
      <w:br/>
    </w:r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The European Commission support </w:t>
    </w:r>
    <w:proofErr w:type="gramStart"/>
    <w:r w:rsidRPr="003C2227">
      <w:rPr>
        <w:rFonts w:ascii="Lato" w:hAnsi="Lato" w:cs="Lato"/>
        <w:i/>
        <w:color w:val="E5362B"/>
        <w:sz w:val="16"/>
        <w:szCs w:val="16"/>
        <w:lang w:val="en-GB"/>
      </w:rPr>
      <w:t>for the production of</w:t>
    </w:r>
    <w:proofErr w:type="gramEnd"/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 this publication does not constitute an endorsemen</w:t>
    </w:r>
    <w:r w:rsidR="00110FE9" w:rsidRPr="003C2227">
      <w:rPr>
        <w:rFonts w:ascii="Lato" w:hAnsi="Lato" w:cs="Lato"/>
        <w:i/>
        <w:color w:val="E5362B"/>
        <w:sz w:val="16"/>
        <w:szCs w:val="16"/>
        <w:lang w:val="en-GB"/>
      </w:rPr>
      <w:t>t of the contents which reflect</w:t>
    </w:r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 the views only of the authors, and the Commission cannot be held responsible for any use which may be made of the information contained therein.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8AFB3" w14:textId="77777777" w:rsidR="00217E0D" w:rsidRDefault="00217E0D" w:rsidP="00094809">
      <w:pPr>
        <w:spacing w:after="0" w:line="240" w:lineRule="auto"/>
      </w:pPr>
      <w:r>
        <w:separator/>
      </w:r>
    </w:p>
  </w:footnote>
  <w:footnote w:type="continuationSeparator" w:id="0">
    <w:p w14:paraId="7A8CC030" w14:textId="77777777" w:rsidR="00217E0D" w:rsidRDefault="00217E0D" w:rsidP="00094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F159" w14:textId="5F44412C" w:rsidR="00094809" w:rsidRPr="00094809" w:rsidRDefault="0055592C" w:rsidP="00094809">
    <w:pPr>
      <w:pStyle w:val="Header"/>
      <w:tabs>
        <w:tab w:val="clear" w:pos="9072"/>
      </w:tabs>
      <w:ind w:left="-567" w:right="-426"/>
      <w:rPr>
        <w:sz w:val="18"/>
        <w:szCs w:val="18"/>
      </w:rPr>
    </w:pPr>
    <w:r>
      <w:rPr>
        <w:noProof/>
        <w:sz w:val="18"/>
        <w:szCs w:val="18"/>
        <w:lang w:eastAsia="de-DE"/>
      </w:rPr>
      <w:drawing>
        <wp:inline distT="0" distB="0" distL="0" distR="0" wp14:anchorId="6C0B26B8" wp14:editId="218D5A1C">
          <wp:extent cx="1467293" cy="825352"/>
          <wp:effectExtent l="0" t="0" r="0" b="0"/>
          <wp:docPr id="10" name="Picture 10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950" cy="844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647E9" w14:textId="29C2DAF5" w:rsidR="0055592C" w:rsidRDefault="0055592C">
    <w:pPr>
      <w:pStyle w:val="Header"/>
    </w:pPr>
    <w:r w:rsidRPr="00094809">
      <w:rPr>
        <w:noProof/>
        <w:sz w:val="18"/>
        <w:szCs w:val="18"/>
        <w:lang w:eastAsia="de-DE"/>
      </w:rPr>
      <w:drawing>
        <wp:anchor distT="0" distB="0" distL="114300" distR="114300" simplePos="0" relativeHeight="251660288" behindDoc="1" locked="0" layoutInCell="1" allowOverlap="1" wp14:anchorId="3356A925" wp14:editId="4DD77F87">
          <wp:simplePos x="0" y="0"/>
          <wp:positionH relativeFrom="margin">
            <wp:posOffset>-639445</wp:posOffset>
          </wp:positionH>
          <wp:positionV relativeFrom="paragraph">
            <wp:posOffset>-446878</wp:posOffset>
          </wp:positionV>
          <wp:extent cx="10706986" cy="2696810"/>
          <wp:effectExtent l="0" t="0" r="0" b="0"/>
          <wp:wrapNone/>
          <wp:docPr id="11" name="Grafik 19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9" descr="Graphical user interface, applicati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6986" cy="269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0B5"/>
    <w:multiLevelType w:val="hybridMultilevel"/>
    <w:tmpl w:val="65329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F37C9"/>
    <w:multiLevelType w:val="multilevel"/>
    <w:tmpl w:val="99FCF8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61E532B"/>
    <w:multiLevelType w:val="hybridMultilevel"/>
    <w:tmpl w:val="C82E1930"/>
    <w:lvl w:ilvl="0" w:tplc="0809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3" w15:restartNumberingAfterBreak="0">
    <w:nsid w:val="09065C16"/>
    <w:multiLevelType w:val="multilevel"/>
    <w:tmpl w:val="235248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F82142E"/>
    <w:multiLevelType w:val="multilevel"/>
    <w:tmpl w:val="AB568938"/>
    <w:lvl w:ilvl="0">
      <w:start w:val="1"/>
      <w:numFmt w:val="bullet"/>
      <w:lvlText w:val="-"/>
      <w:lvlJc w:val="right"/>
      <w:pPr>
        <w:ind w:left="720" w:hanging="360"/>
      </w:pPr>
      <w:rPr>
        <w:rFonts w:ascii="Lato" w:eastAsia="Lato" w:hAnsi="Lato" w:cs="Lato"/>
        <w:b w:val="0"/>
        <w:i w:val="0"/>
        <w:smallCaps w:val="0"/>
        <w:strike w:val="0"/>
        <w:color w:val="E5362B"/>
        <w:sz w:val="36"/>
        <w:szCs w:val="36"/>
        <w:u w:val="none"/>
        <w:shd w:val="clear" w:color="auto" w:fill="auto"/>
        <w:vertAlign w:val="baseline"/>
      </w:rPr>
    </w:lvl>
    <w:lvl w:ilvl="1">
      <w:start w:val="1"/>
      <w:numFmt w:val="bullet"/>
      <w:lvlText w:val="-"/>
      <w:lvlJc w:val="right"/>
      <w:pPr>
        <w:ind w:left="1440" w:hanging="360"/>
      </w:pPr>
      <w:rPr>
        <w:rFonts w:ascii="Lato" w:eastAsia="Lato" w:hAnsi="Lato" w:cs="Lato"/>
        <w:b/>
        <w:i w:val="0"/>
        <w:smallCaps w:val="0"/>
        <w:strike w:val="0"/>
        <w:color w:val="8BACEE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-"/>
      <w:lvlJc w:val="right"/>
      <w:pPr>
        <w:ind w:left="2160" w:hanging="360"/>
      </w:pPr>
      <w:rPr>
        <w:rFonts w:ascii="Lato" w:eastAsia="Lato" w:hAnsi="Lato" w:cs="Lato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-"/>
      <w:lvlJc w:val="right"/>
      <w:pPr>
        <w:ind w:left="2880" w:hanging="360"/>
      </w:pPr>
      <w:rPr>
        <w:rFonts w:ascii="Lato" w:eastAsia="Lato" w:hAnsi="Lato" w:cs="Lato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-"/>
      <w:lvlJc w:val="right"/>
      <w:pPr>
        <w:ind w:left="3600" w:hanging="360"/>
      </w:pPr>
      <w:rPr>
        <w:rFonts w:ascii="Lato" w:eastAsia="Lato" w:hAnsi="Lato" w:cs="Lato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-"/>
      <w:lvlJc w:val="right"/>
      <w:pPr>
        <w:ind w:left="4320" w:hanging="360"/>
      </w:pPr>
      <w:rPr>
        <w:rFonts w:ascii="Lato" w:eastAsia="Lato" w:hAnsi="Lato" w:cs="Lato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-"/>
      <w:lvlJc w:val="right"/>
      <w:pPr>
        <w:ind w:left="5040" w:hanging="360"/>
      </w:pPr>
      <w:rPr>
        <w:rFonts w:ascii="Lato" w:eastAsia="Lato" w:hAnsi="Lato" w:cs="Lato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-"/>
      <w:lvlJc w:val="right"/>
      <w:pPr>
        <w:ind w:left="5760" w:hanging="360"/>
      </w:pPr>
      <w:rPr>
        <w:rFonts w:ascii="Lato" w:eastAsia="Lato" w:hAnsi="Lato" w:cs="Lato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-"/>
      <w:lvlJc w:val="right"/>
      <w:pPr>
        <w:ind w:left="6480" w:hanging="360"/>
      </w:pPr>
      <w:rPr>
        <w:rFonts w:ascii="Lato" w:eastAsia="Lato" w:hAnsi="Lato" w:cs="Lato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</w:abstractNum>
  <w:abstractNum w:abstractNumId="5" w15:restartNumberingAfterBreak="0">
    <w:nsid w:val="12574FFF"/>
    <w:multiLevelType w:val="hybridMultilevel"/>
    <w:tmpl w:val="4678C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5C06F7"/>
    <w:multiLevelType w:val="multilevel"/>
    <w:tmpl w:val="DD6872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27419A0"/>
    <w:multiLevelType w:val="hybridMultilevel"/>
    <w:tmpl w:val="6F20ADFE"/>
    <w:lvl w:ilvl="0" w:tplc="0809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8" w15:restartNumberingAfterBreak="0">
    <w:nsid w:val="15227640"/>
    <w:multiLevelType w:val="multilevel"/>
    <w:tmpl w:val="889653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99F1CCF"/>
    <w:multiLevelType w:val="hybridMultilevel"/>
    <w:tmpl w:val="C6426C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4259B4"/>
    <w:multiLevelType w:val="multilevel"/>
    <w:tmpl w:val="1EEC95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E62577C"/>
    <w:multiLevelType w:val="multilevel"/>
    <w:tmpl w:val="E4DA34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EE26F95"/>
    <w:multiLevelType w:val="multilevel"/>
    <w:tmpl w:val="C83AFC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80F08FF"/>
    <w:multiLevelType w:val="hybridMultilevel"/>
    <w:tmpl w:val="96F23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16602"/>
    <w:multiLevelType w:val="multilevel"/>
    <w:tmpl w:val="67360B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A8D2D05"/>
    <w:multiLevelType w:val="multilevel"/>
    <w:tmpl w:val="8B42FE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C307767"/>
    <w:multiLevelType w:val="hybridMultilevel"/>
    <w:tmpl w:val="FBC8E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0A3851"/>
    <w:multiLevelType w:val="multilevel"/>
    <w:tmpl w:val="641C02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6B02A15"/>
    <w:multiLevelType w:val="multilevel"/>
    <w:tmpl w:val="24286C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A41066A"/>
    <w:multiLevelType w:val="multilevel"/>
    <w:tmpl w:val="833C06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D635198"/>
    <w:multiLevelType w:val="multilevel"/>
    <w:tmpl w:val="05C4A5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DD95D68"/>
    <w:multiLevelType w:val="hybridMultilevel"/>
    <w:tmpl w:val="59602CEA"/>
    <w:lvl w:ilvl="0" w:tplc="0809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22" w15:restartNumberingAfterBreak="0">
    <w:nsid w:val="43891793"/>
    <w:multiLevelType w:val="hybridMultilevel"/>
    <w:tmpl w:val="0854CD12"/>
    <w:lvl w:ilvl="0" w:tplc="EE5E2732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A24F22"/>
    <w:multiLevelType w:val="hybridMultilevel"/>
    <w:tmpl w:val="48BE02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3F4B3C"/>
    <w:multiLevelType w:val="multilevel"/>
    <w:tmpl w:val="EDE409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9A0429C"/>
    <w:multiLevelType w:val="multilevel"/>
    <w:tmpl w:val="53C8B4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08F4C83"/>
    <w:multiLevelType w:val="hybridMultilevel"/>
    <w:tmpl w:val="E72ADB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31186E"/>
    <w:multiLevelType w:val="multilevel"/>
    <w:tmpl w:val="D310A1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26D741F"/>
    <w:multiLevelType w:val="hybridMultilevel"/>
    <w:tmpl w:val="FA32DCF4"/>
    <w:lvl w:ilvl="0" w:tplc="EE5E2732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50262"/>
    <w:multiLevelType w:val="hybridMultilevel"/>
    <w:tmpl w:val="42DC74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D21B7D"/>
    <w:multiLevelType w:val="multilevel"/>
    <w:tmpl w:val="671633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18A46D2"/>
    <w:multiLevelType w:val="hybridMultilevel"/>
    <w:tmpl w:val="60FC2BE0"/>
    <w:lvl w:ilvl="0" w:tplc="0809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32" w15:restartNumberingAfterBreak="0">
    <w:nsid w:val="62D666CA"/>
    <w:multiLevelType w:val="hybridMultilevel"/>
    <w:tmpl w:val="40D23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032213"/>
    <w:multiLevelType w:val="multilevel"/>
    <w:tmpl w:val="DC089C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62A3901"/>
    <w:multiLevelType w:val="multilevel"/>
    <w:tmpl w:val="1CA8B9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67A28E2"/>
    <w:multiLevelType w:val="multilevel"/>
    <w:tmpl w:val="4F607C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8B81B82"/>
    <w:multiLevelType w:val="hybridMultilevel"/>
    <w:tmpl w:val="EB3E2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073902"/>
    <w:multiLevelType w:val="multilevel"/>
    <w:tmpl w:val="723CF4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3AD757A"/>
    <w:multiLevelType w:val="hybridMultilevel"/>
    <w:tmpl w:val="48C86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6B7D65"/>
    <w:multiLevelType w:val="hybridMultilevel"/>
    <w:tmpl w:val="E19217CE"/>
    <w:lvl w:ilvl="0" w:tplc="0809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40" w15:restartNumberingAfterBreak="0">
    <w:nsid w:val="7D33680E"/>
    <w:multiLevelType w:val="hybridMultilevel"/>
    <w:tmpl w:val="5D980284"/>
    <w:lvl w:ilvl="0" w:tplc="F760A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1A7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22F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C811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047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A65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7C4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1EF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AC2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E8F0255"/>
    <w:multiLevelType w:val="multilevel"/>
    <w:tmpl w:val="5D7822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FD56C8B"/>
    <w:multiLevelType w:val="hybridMultilevel"/>
    <w:tmpl w:val="AF7498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0395676">
    <w:abstractNumId w:val="28"/>
  </w:num>
  <w:num w:numId="2" w16cid:durableId="1129858418">
    <w:abstractNumId w:val="13"/>
  </w:num>
  <w:num w:numId="3" w16cid:durableId="554657985">
    <w:abstractNumId w:val="5"/>
  </w:num>
  <w:num w:numId="4" w16cid:durableId="1314290131">
    <w:abstractNumId w:val="29"/>
  </w:num>
  <w:num w:numId="5" w16cid:durableId="115805729">
    <w:abstractNumId w:val="16"/>
  </w:num>
  <w:num w:numId="6" w16cid:durableId="140464483">
    <w:abstractNumId w:val="42"/>
  </w:num>
  <w:num w:numId="7" w16cid:durableId="1564755632">
    <w:abstractNumId w:val="9"/>
  </w:num>
  <w:num w:numId="8" w16cid:durableId="1719280290">
    <w:abstractNumId w:val="32"/>
  </w:num>
  <w:num w:numId="9" w16cid:durableId="1697730438">
    <w:abstractNumId w:val="40"/>
  </w:num>
  <w:num w:numId="10" w16cid:durableId="440419335">
    <w:abstractNumId w:val="22"/>
  </w:num>
  <w:num w:numId="11" w16cid:durableId="2083482057">
    <w:abstractNumId w:val="0"/>
  </w:num>
  <w:num w:numId="12" w16cid:durableId="1511868002">
    <w:abstractNumId w:val="36"/>
  </w:num>
  <w:num w:numId="13" w16cid:durableId="1174611778">
    <w:abstractNumId w:val="26"/>
  </w:num>
  <w:num w:numId="14" w16cid:durableId="29189568">
    <w:abstractNumId w:val="18"/>
  </w:num>
  <w:num w:numId="15" w16cid:durableId="834346102">
    <w:abstractNumId w:val="34"/>
  </w:num>
  <w:num w:numId="16" w16cid:durableId="362369465">
    <w:abstractNumId w:val="30"/>
  </w:num>
  <w:num w:numId="17" w16cid:durableId="1971327583">
    <w:abstractNumId w:val="37"/>
  </w:num>
  <w:num w:numId="18" w16cid:durableId="52118066">
    <w:abstractNumId w:val="23"/>
  </w:num>
  <w:num w:numId="19" w16cid:durableId="696274610">
    <w:abstractNumId w:val="15"/>
  </w:num>
  <w:num w:numId="20" w16cid:durableId="738670262">
    <w:abstractNumId w:val="10"/>
  </w:num>
  <w:num w:numId="21" w16cid:durableId="1775787493">
    <w:abstractNumId w:val="38"/>
  </w:num>
  <w:num w:numId="22" w16cid:durableId="435172376">
    <w:abstractNumId w:val="41"/>
  </w:num>
  <w:num w:numId="23" w16cid:durableId="1089430098">
    <w:abstractNumId w:val="20"/>
  </w:num>
  <w:num w:numId="24" w16cid:durableId="1345548652">
    <w:abstractNumId w:val="14"/>
  </w:num>
  <w:num w:numId="25" w16cid:durableId="149057249">
    <w:abstractNumId w:val="25"/>
  </w:num>
  <w:num w:numId="26" w16cid:durableId="140922898">
    <w:abstractNumId w:val="1"/>
  </w:num>
  <w:num w:numId="27" w16cid:durableId="357312550">
    <w:abstractNumId w:val="24"/>
  </w:num>
  <w:num w:numId="28" w16cid:durableId="1704668553">
    <w:abstractNumId w:val="27"/>
  </w:num>
  <w:num w:numId="29" w16cid:durableId="674653488">
    <w:abstractNumId w:val="17"/>
  </w:num>
  <w:num w:numId="30" w16cid:durableId="996567763">
    <w:abstractNumId w:val="12"/>
  </w:num>
  <w:num w:numId="31" w16cid:durableId="1722944706">
    <w:abstractNumId w:val="8"/>
  </w:num>
  <w:num w:numId="32" w16cid:durableId="454325686">
    <w:abstractNumId w:val="6"/>
  </w:num>
  <w:num w:numId="33" w16cid:durableId="325255393">
    <w:abstractNumId w:val="3"/>
  </w:num>
  <w:num w:numId="34" w16cid:durableId="1458715448">
    <w:abstractNumId w:val="19"/>
  </w:num>
  <w:num w:numId="35" w16cid:durableId="616914909">
    <w:abstractNumId w:val="11"/>
  </w:num>
  <w:num w:numId="36" w16cid:durableId="1695882801">
    <w:abstractNumId w:val="4"/>
  </w:num>
  <w:num w:numId="37" w16cid:durableId="1975285557">
    <w:abstractNumId w:val="33"/>
  </w:num>
  <w:num w:numId="38" w16cid:durableId="1997537505">
    <w:abstractNumId w:val="35"/>
  </w:num>
  <w:num w:numId="39" w16cid:durableId="216164899">
    <w:abstractNumId w:val="7"/>
  </w:num>
  <w:num w:numId="40" w16cid:durableId="313878019">
    <w:abstractNumId w:val="21"/>
  </w:num>
  <w:num w:numId="41" w16cid:durableId="623464992">
    <w:abstractNumId w:val="31"/>
  </w:num>
  <w:num w:numId="42" w16cid:durableId="177476285">
    <w:abstractNumId w:val="2"/>
  </w:num>
  <w:num w:numId="43" w16cid:durableId="121812346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809"/>
    <w:rsid w:val="0008217E"/>
    <w:rsid w:val="00094809"/>
    <w:rsid w:val="00110FE9"/>
    <w:rsid w:val="00165A93"/>
    <w:rsid w:val="001D3ECA"/>
    <w:rsid w:val="00201956"/>
    <w:rsid w:val="00207282"/>
    <w:rsid w:val="00217E0D"/>
    <w:rsid w:val="00252B92"/>
    <w:rsid w:val="00253945"/>
    <w:rsid w:val="002710CA"/>
    <w:rsid w:val="00281AD8"/>
    <w:rsid w:val="0033425C"/>
    <w:rsid w:val="003779E5"/>
    <w:rsid w:val="003C2227"/>
    <w:rsid w:val="00414D6B"/>
    <w:rsid w:val="004C02D2"/>
    <w:rsid w:val="004D4102"/>
    <w:rsid w:val="004F3DB5"/>
    <w:rsid w:val="00517F47"/>
    <w:rsid w:val="00523A2E"/>
    <w:rsid w:val="00546523"/>
    <w:rsid w:val="0055592C"/>
    <w:rsid w:val="005859CB"/>
    <w:rsid w:val="006033AB"/>
    <w:rsid w:val="006411D0"/>
    <w:rsid w:val="006606B5"/>
    <w:rsid w:val="00671384"/>
    <w:rsid w:val="006A2789"/>
    <w:rsid w:val="006B0542"/>
    <w:rsid w:val="006B442C"/>
    <w:rsid w:val="007A5C9A"/>
    <w:rsid w:val="00800766"/>
    <w:rsid w:val="008036EE"/>
    <w:rsid w:val="00870838"/>
    <w:rsid w:val="00897E72"/>
    <w:rsid w:val="008A0FAA"/>
    <w:rsid w:val="008E5852"/>
    <w:rsid w:val="00920FD3"/>
    <w:rsid w:val="00960382"/>
    <w:rsid w:val="009A5D2B"/>
    <w:rsid w:val="009B20C1"/>
    <w:rsid w:val="009F1D20"/>
    <w:rsid w:val="00A3442E"/>
    <w:rsid w:val="00A35A6A"/>
    <w:rsid w:val="00A86753"/>
    <w:rsid w:val="00AE22FD"/>
    <w:rsid w:val="00B90E1B"/>
    <w:rsid w:val="00BC151D"/>
    <w:rsid w:val="00BC787C"/>
    <w:rsid w:val="00C7060A"/>
    <w:rsid w:val="00C709CF"/>
    <w:rsid w:val="00C756EB"/>
    <w:rsid w:val="00CB77D8"/>
    <w:rsid w:val="00D10608"/>
    <w:rsid w:val="00D43FF9"/>
    <w:rsid w:val="00D94AE8"/>
    <w:rsid w:val="00E65035"/>
    <w:rsid w:val="00F24781"/>
    <w:rsid w:val="00F41AE4"/>
    <w:rsid w:val="00F5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12C71FD"/>
  <w15:chartTrackingRefBased/>
  <w15:docId w15:val="{5816D9F5-A350-4EA9-8884-2D027092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2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D2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i/>
      <w:color w:val="1F4D78" w:themeColor="accent1" w:themeShade="7F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9"/>
  </w:style>
  <w:style w:type="paragraph" w:styleId="Footer">
    <w:name w:val="footer"/>
    <w:basedOn w:val="Normal"/>
    <w:link w:val="FooterChar"/>
    <w:uiPriority w:val="99"/>
    <w:unhideWhenUsed/>
    <w:rsid w:val="00094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9"/>
  </w:style>
  <w:style w:type="paragraph" w:styleId="CommentText">
    <w:name w:val="annotation text"/>
    <w:basedOn w:val="Normal"/>
    <w:link w:val="CommentTextChar"/>
    <w:uiPriority w:val="99"/>
    <w:semiHidden/>
    <w:unhideWhenUsed/>
    <w:rsid w:val="00110FE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FE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0FE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E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DefaultParagraphFont"/>
    <w:uiPriority w:val="99"/>
    <w:unhideWhenUsed/>
    <w:rsid w:val="00C7060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60382"/>
    <w:rPr>
      <w:b/>
      <w:bCs/>
    </w:rPr>
  </w:style>
  <w:style w:type="character" w:customStyle="1" w:styleId="css-901oao">
    <w:name w:val="css-901oao"/>
    <w:basedOn w:val="DefaultParagraphFont"/>
    <w:rsid w:val="00D94AE8"/>
  </w:style>
  <w:style w:type="character" w:styleId="FollowedHyperlink">
    <w:name w:val="FollowedHyperlink"/>
    <w:basedOn w:val="DefaultParagraphFont"/>
    <w:uiPriority w:val="99"/>
    <w:semiHidden/>
    <w:unhideWhenUsed/>
    <w:rsid w:val="006033A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1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1D20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671384"/>
    <w:rPr>
      <w:rFonts w:ascii="Century Gothic" w:hAnsi="Century Gothic"/>
      <w:b w:val="0"/>
      <w:i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D2B"/>
    <w:rPr>
      <w:rFonts w:asciiTheme="majorHAnsi" w:eastAsiaTheme="majorEastAsia" w:hAnsiTheme="majorHAnsi" w:cstheme="majorBidi"/>
      <w:i/>
      <w:color w:val="1F4D78" w:themeColor="accent1" w:themeShade="7F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2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55/2021/556761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etectfakes.media.mit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tectfakes.media.mit.edu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1897C0-BD83-3D41-A543-0A1158F2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1213</Words>
  <Characters>6915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Universitaet Wien</Company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Urban</dc:creator>
  <cp:keywords/>
  <dc:description/>
  <cp:lastModifiedBy>Debora Lucque</cp:lastModifiedBy>
  <cp:revision>7</cp:revision>
  <dcterms:created xsi:type="dcterms:W3CDTF">2022-04-15T14:03:00Z</dcterms:created>
  <dcterms:modified xsi:type="dcterms:W3CDTF">2022-04-26T10:41:00Z</dcterms:modified>
</cp:coreProperties>
</file>