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CCA4"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3A6DF147" w14:textId="77777777" w:rsidR="004D4102" w:rsidRDefault="004D4102" w:rsidP="00F57135">
      <w:pPr>
        <w:spacing w:before="360" w:after="240"/>
        <w:ind w:left="-284" w:right="-284"/>
        <w:rPr>
          <w:rFonts w:ascii="Calibri Light" w:eastAsia="Arial" w:hAnsi="Calibri Light" w:cs="Arial"/>
          <w:b/>
          <w:iCs/>
          <w:color w:val="363F83"/>
          <w:sz w:val="40"/>
          <w:szCs w:val="40"/>
          <w:lang w:val="en-GB" w:eastAsia="de-AT"/>
        </w:rPr>
      </w:pPr>
    </w:p>
    <w:p w14:paraId="021FCFCF" w14:textId="4C1B58C9" w:rsidR="003C2227" w:rsidRPr="00F57135" w:rsidRDefault="00F35D0B" w:rsidP="00F57135">
      <w:pPr>
        <w:spacing w:before="360" w:after="240"/>
        <w:ind w:left="-284" w:right="-284"/>
        <w:rPr>
          <w:rFonts w:ascii="Calibri Light" w:eastAsia="Arial" w:hAnsi="Calibri Light" w:cs="Arial"/>
          <w:b/>
          <w:iCs/>
          <w:color w:val="363F83"/>
          <w:sz w:val="40"/>
          <w:szCs w:val="40"/>
          <w:lang w:val="en-GB" w:eastAsia="de-AT"/>
        </w:rPr>
      </w:pPr>
      <w:r w:rsidRPr="00F35D0B">
        <w:rPr>
          <w:rFonts w:ascii="Calibri Light" w:eastAsia="Arial" w:hAnsi="Calibri Light" w:cs="Arial"/>
          <w:b/>
          <w:iCs/>
          <w:color w:val="363F83"/>
          <w:sz w:val="40"/>
          <w:szCs w:val="40"/>
          <w:lang w:val="en-GB" w:eastAsia="de-AT"/>
        </w:rPr>
        <w:t xml:space="preserve">From Science to Freedom of Speech. Addressing Controversial Issues (in the </w:t>
      </w:r>
      <w:proofErr w:type="gramStart"/>
      <w:r w:rsidRPr="00F35D0B">
        <w:rPr>
          <w:rFonts w:ascii="Calibri Light" w:eastAsia="Arial" w:hAnsi="Calibri Light" w:cs="Arial"/>
          <w:b/>
          <w:iCs/>
          <w:color w:val="363F83"/>
          <w:sz w:val="40"/>
          <w:szCs w:val="40"/>
          <w:lang w:val="en-GB" w:eastAsia="de-AT"/>
        </w:rPr>
        <w:t>Classroom</w:t>
      </w:r>
      <w:proofErr w:type="gramEnd"/>
      <w:r w:rsidRPr="00F35D0B">
        <w:rPr>
          <w:rFonts w:ascii="Calibri Light" w:eastAsia="Arial" w:hAnsi="Calibri Light" w:cs="Arial"/>
          <w:b/>
          <w:iCs/>
          <w:color w:val="363F83"/>
          <w:sz w:val="40"/>
          <w:szCs w:val="40"/>
          <w:lang w:val="en-GB" w:eastAsia="de-AT"/>
        </w:rPr>
        <w:t>)</w:t>
      </w:r>
    </w:p>
    <w:p w14:paraId="0BC88B47" w14:textId="3D0DF72A" w:rsidR="00F57135" w:rsidRPr="00F57135" w:rsidRDefault="00F57135" w:rsidP="00F57135">
      <w:pPr>
        <w:spacing w:after="120" w:line="240" w:lineRule="auto"/>
        <w:ind w:left="-284"/>
        <w:rPr>
          <w:rFonts w:ascii="Source Sans Pro Light" w:eastAsia="Source Sans Pro" w:hAnsi="Source Sans Pro Light" w:cs="Lato"/>
          <w:b/>
          <w:caps/>
          <w:color w:val="E5362B"/>
          <w:spacing w:val="20"/>
          <w:sz w:val="24"/>
          <w:szCs w:val="24"/>
          <w:lang w:val="en-GB"/>
        </w:rPr>
      </w:pPr>
      <w:r w:rsidRPr="00F57135">
        <w:rPr>
          <w:rFonts w:ascii="Source Sans Pro Light" w:eastAsia="Source Sans Pro" w:hAnsi="Source Sans Pro Light" w:cs="Lato"/>
          <w:b/>
          <w:caps/>
          <w:color w:val="E5362B"/>
          <w:spacing w:val="20"/>
          <w:sz w:val="24"/>
          <w:szCs w:val="24"/>
          <w:lang w:val="en-GB"/>
        </w:rPr>
        <w:t>Module structure</w:t>
      </w:r>
    </w:p>
    <w:tbl>
      <w:tblPr>
        <w:tblW w:w="14317"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600" w:firstRow="0" w:lastRow="0" w:firstColumn="0" w:lastColumn="0" w:noHBand="1" w:noVBand="1"/>
      </w:tblPr>
      <w:tblGrid>
        <w:gridCol w:w="1701"/>
        <w:gridCol w:w="1276"/>
        <w:gridCol w:w="4394"/>
        <w:gridCol w:w="3402"/>
        <w:gridCol w:w="3544"/>
      </w:tblGrid>
      <w:tr w:rsidR="00F35D0B" w:rsidRPr="00F35D0B" w14:paraId="5CCFB317" w14:textId="77777777" w:rsidTr="00F35D0B">
        <w:trPr>
          <w:trHeight w:val="731"/>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EB020C9" w14:textId="77777777" w:rsidR="00F35D0B" w:rsidRPr="00F35D0B" w:rsidRDefault="00F35D0B" w:rsidP="00F35D0B">
            <w:pPr>
              <w:spacing w:after="120" w:line="240" w:lineRule="auto"/>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 xml:space="preserve">TEACHING HOURS </w:t>
            </w:r>
          </w:p>
          <w:p w14:paraId="05E68A07" w14:textId="77777777" w:rsidR="00F35D0B" w:rsidRPr="00F35D0B" w:rsidRDefault="00F35D0B" w:rsidP="00F35D0B">
            <w:pPr>
              <w:spacing w:after="120" w:line="240" w:lineRule="auto"/>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(45 min each)</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7849DB32" w14:textId="77777777" w:rsidR="00F35D0B" w:rsidRPr="00F35D0B" w:rsidRDefault="00F35D0B" w:rsidP="00F35D0B">
            <w:pPr>
              <w:spacing w:after="120" w:line="240" w:lineRule="auto"/>
              <w:ind w:left="-8"/>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TIME NEEDED</w:t>
            </w: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446B1742" w14:textId="77777777" w:rsidR="00F35D0B" w:rsidRPr="00F35D0B" w:rsidRDefault="00F35D0B" w:rsidP="00F35D0B">
            <w:pPr>
              <w:spacing w:after="120" w:line="240" w:lineRule="auto"/>
              <w:ind w:left="54"/>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CONTENT &amp; TEACHER ACTIVITY</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5B680FD3" w14:textId="77777777" w:rsidR="00F35D0B" w:rsidRPr="00F35D0B" w:rsidRDefault="00F35D0B" w:rsidP="00F35D0B">
            <w:pPr>
              <w:spacing w:after="120" w:line="240" w:lineRule="auto"/>
              <w:ind w:left="54"/>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STUDENT ACTIVITY</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4233EB1E" w14:textId="77777777" w:rsidR="00F35D0B" w:rsidRPr="00F35D0B" w:rsidRDefault="00F35D0B" w:rsidP="00F35D0B">
            <w:pPr>
              <w:spacing w:after="120" w:line="240" w:lineRule="auto"/>
              <w:ind w:left="54" w:right="33"/>
              <w:jc w:val="both"/>
              <w:rPr>
                <w:rFonts w:ascii="Source Sans Pro Light" w:eastAsia="Source Sans Pro" w:hAnsi="Source Sans Pro Light" w:cs="Lato"/>
                <w:b/>
                <w:caps/>
                <w:color w:val="263279"/>
                <w:spacing w:val="20"/>
                <w:sz w:val="24"/>
                <w:szCs w:val="24"/>
                <w:lang w:val="en-GB"/>
              </w:rPr>
            </w:pPr>
            <w:r w:rsidRPr="00F35D0B">
              <w:rPr>
                <w:rFonts w:ascii="Source Sans Pro Light" w:eastAsia="Source Sans Pro" w:hAnsi="Source Sans Pro Light" w:cs="Lato"/>
                <w:b/>
                <w:caps/>
                <w:color w:val="263279"/>
                <w:spacing w:val="20"/>
                <w:sz w:val="24"/>
                <w:szCs w:val="24"/>
                <w:lang w:val="en-GB"/>
              </w:rPr>
              <w:t>RESOURCE / METHOD</w:t>
            </w:r>
          </w:p>
        </w:tc>
      </w:tr>
      <w:tr w:rsidR="00F35D0B" w:rsidRPr="00F35D0B" w14:paraId="1C7DA85B" w14:textId="77777777" w:rsidTr="00F35D0B">
        <w:trPr>
          <w:trHeight w:val="1709"/>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3FE783D9" w14:textId="77777777" w:rsidR="00F35D0B" w:rsidRDefault="00F35D0B" w:rsidP="00F35D0B">
            <w:p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 hours </w:t>
            </w:r>
          </w:p>
          <w:p w14:paraId="2716675A" w14:textId="7CBF9EB5" w:rsidR="00F35D0B" w:rsidRPr="00F35D0B" w:rsidRDefault="00F35D0B" w:rsidP="00866EAC">
            <w:pPr>
              <w:spacing w:after="120" w:line="240" w:lineRule="auto"/>
              <w:rPr>
                <w:rFonts w:ascii="Source Sans Pro Light" w:hAnsi="Source Sans Pro Light" w:cs="Times New Roman"/>
                <w:b/>
                <w:lang w:val="en-GB"/>
              </w:rPr>
            </w:pPr>
            <w:r w:rsidRPr="00F35D0B">
              <w:rPr>
                <w:rFonts w:ascii="Source Sans Pro Light" w:hAnsi="Source Sans Pro Light" w:cs="Times New Roman"/>
                <w:b/>
                <w:i/>
                <w:lang w:val="en-GB"/>
              </w:rPr>
              <w:t>Session 1: Science and its role in relation to controversial issues</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2187B40D"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30 min </w:t>
            </w: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6C02321E" w14:textId="2FB9F1B4"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Metaphorical activity: photos</w:t>
            </w:r>
          </w:p>
          <w:p w14:paraId="2B49A6DB" w14:textId="77777777" w:rsidR="00F35D0B" w:rsidRPr="00F35D0B" w:rsidRDefault="00F35D0B" w:rsidP="00F35D0B">
            <w:pPr>
              <w:spacing w:after="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i/>
                <w:lang w:val="en-GB"/>
              </w:rPr>
              <w:t>Prior to the lesson:</w:t>
            </w:r>
          </w:p>
          <w:p w14:paraId="74AAFB70" w14:textId="6AB4CD36"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1) For the first lesson, the lecturer asks students to prepare photos (ideally with creative commons license) which resemble controversy for them.</w:t>
            </w:r>
          </w:p>
          <w:p w14:paraId="5E7CDCEA" w14:textId="1923EEFA" w:rsidR="00F35D0B" w:rsidRPr="00F35D0B" w:rsidRDefault="00F35D0B" w:rsidP="00F35D0B">
            <w:pPr>
              <w:spacing w:after="0" w:line="240" w:lineRule="auto"/>
              <w:ind w:left="54"/>
              <w:jc w:val="both"/>
              <w:rPr>
                <w:rFonts w:ascii="Source Sans Pro Light" w:hAnsi="Source Sans Pro Light" w:cs="Times New Roman"/>
                <w:bCs/>
                <w:i/>
                <w:lang w:val="en-GB"/>
              </w:rPr>
            </w:pPr>
            <w:r>
              <w:rPr>
                <w:rFonts w:ascii="Source Sans Pro Light" w:hAnsi="Source Sans Pro Light" w:cs="Times New Roman"/>
                <w:bCs/>
                <w:i/>
                <w:lang w:val="en-GB"/>
              </w:rPr>
              <w:t>During</w:t>
            </w:r>
            <w:r w:rsidRPr="00F35D0B">
              <w:rPr>
                <w:rFonts w:ascii="Source Sans Pro Light" w:hAnsi="Source Sans Pro Light" w:cs="Times New Roman"/>
                <w:bCs/>
                <w:i/>
                <w:lang w:val="en-GB"/>
              </w:rPr>
              <w:t xml:space="preserve"> the lesson:</w:t>
            </w:r>
          </w:p>
          <w:p w14:paraId="1D107A20" w14:textId="35317DA4"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 The lecturer introduces the overall topic and provides a brief overview (S1, slide 2). As an initial </w:t>
            </w:r>
            <w:r w:rsidRPr="00F35D0B">
              <w:rPr>
                <w:rFonts w:ascii="Source Sans Pro Light" w:hAnsi="Source Sans Pro Light" w:cs="Times New Roman"/>
                <w:bCs/>
                <w:lang w:val="en-GB"/>
              </w:rPr>
              <w:lastRenderedPageBreak/>
              <w:t xml:space="preserve">activity, students are now asked to present the photos they have prepared; first ideas are gathered </w:t>
            </w:r>
          </w:p>
          <w:p w14:paraId="1C29D41A" w14:textId="129399B5" w:rsidR="00F35D0B" w:rsidRPr="00F35D0B" w:rsidRDefault="00F35D0B" w:rsidP="00F35D0B">
            <w:pPr>
              <w:spacing w:after="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3) followed by a brainstorming activity in pairs, which is guided by the following two questions (S1, slide 4): </w:t>
            </w:r>
          </w:p>
          <w:p w14:paraId="0BBA9EF3" w14:textId="77777777" w:rsidR="00F35D0B" w:rsidRPr="00F35D0B" w:rsidRDefault="00F35D0B" w:rsidP="00F35D0B">
            <w:pPr>
              <w:pStyle w:val="ListParagraph"/>
              <w:numPr>
                <w:ilvl w:val="0"/>
                <w:numId w:val="16"/>
              </w:num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t>What makes an issue controversial?</w:t>
            </w:r>
          </w:p>
          <w:p w14:paraId="117077EB" w14:textId="77777777" w:rsidR="00F35D0B" w:rsidRPr="00F35D0B" w:rsidRDefault="00F35D0B" w:rsidP="00F35D0B">
            <w:pPr>
              <w:pStyle w:val="ListParagraph"/>
              <w:numPr>
                <w:ilvl w:val="0"/>
                <w:numId w:val="16"/>
              </w:num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t>What’s the relationship between science and controversial issues?</w:t>
            </w:r>
          </w:p>
          <w:p w14:paraId="22B52939" w14:textId="53E5ADBA"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activity in pairs is followed by an exchange on the findings in plenum. The lecturer summarises on the flipchart/digital whiteboard and uses slides 5-7 to add further remarks.</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1AFB21B0"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i/>
                <w:lang w:val="en-GB"/>
              </w:rPr>
              <w:lastRenderedPageBreak/>
              <w:t>Prior to the lesson:</w:t>
            </w:r>
            <w:r w:rsidRPr="00F35D0B">
              <w:rPr>
                <w:rFonts w:ascii="Source Sans Pro Light" w:hAnsi="Source Sans Pro Light" w:cs="Times New Roman"/>
                <w:bCs/>
                <w:lang w:val="en-GB"/>
              </w:rPr>
              <w:t xml:space="preserve"> </w:t>
            </w:r>
          </w:p>
          <w:p w14:paraId="7B8D99F6" w14:textId="0B7A4004"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students are asked to prepare a photo which resembles controversy. </w:t>
            </w:r>
          </w:p>
          <w:p w14:paraId="13531DB1" w14:textId="6BF680B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 In class, these photos are presented. </w:t>
            </w:r>
          </w:p>
          <w:p w14:paraId="76A6D163"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3) The students are then split into pairs, are asked to take </w:t>
            </w:r>
            <w:proofErr w:type="gramStart"/>
            <w:r w:rsidRPr="00F35D0B">
              <w:rPr>
                <w:rFonts w:ascii="Source Sans Pro Light" w:hAnsi="Source Sans Pro Light" w:cs="Times New Roman"/>
                <w:bCs/>
                <w:lang w:val="en-GB"/>
              </w:rPr>
              <w:t>notes</w:t>
            </w:r>
            <w:proofErr w:type="gramEnd"/>
            <w:r w:rsidRPr="00F35D0B">
              <w:rPr>
                <w:rFonts w:ascii="Source Sans Pro Light" w:hAnsi="Source Sans Pro Light" w:cs="Times New Roman"/>
                <w:bCs/>
                <w:lang w:val="en-GB"/>
              </w:rPr>
              <w:t xml:space="preserve"> and </w:t>
            </w:r>
            <w:r w:rsidRPr="00F35D0B">
              <w:rPr>
                <w:rFonts w:ascii="Source Sans Pro Light" w:hAnsi="Source Sans Pro Light" w:cs="Times New Roman"/>
                <w:bCs/>
                <w:lang w:val="en-GB"/>
              </w:rPr>
              <w:lastRenderedPageBreak/>
              <w:t xml:space="preserve">afterwards briefly present their findings in plenum. </w:t>
            </w:r>
          </w:p>
          <w:p w14:paraId="78BBBBBF"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551E8718" w14:textId="77777777" w:rsidR="00F35D0B" w:rsidRPr="00F35D0B" w:rsidRDefault="00F35D0B" w:rsidP="00F35D0B">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PPT</w:t>
            </w:r>
          </w:p>
          <w:p w14:paraId="0F31958A" w14:textId="77777777" w:rsidR="00F35D0B" w:rsidRPr="00F35D0B" w:rsidRDefault="00F35D0B" w:rsidP="00F35D0B">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Photos</w:t>
            </w:r>
          </w:p>
          <w:p w14:paraId="7C427F3C" w14:textId="77777777" w:rsidR="00F35D0B" w:rsidRPr="00F35D0B" w:rsidRDefault="00F35D0B" w:rsidP="00F35D0B">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p w14:paraId="1E18122A" w14:textId="77777777" w:rsidR="00F35D0B" w:rsidRPr="00F35D0B" w:rsidRDefault="00F35D0B" w:rsidP="00F35D0B">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Flipchart and/or digital whiteboard</w:t>
            </w:r>
          </w:p>
        </w:tc>
      </w:tr>
      <w:tr w:rsidR="00F35D0B" w:rsidRPr="00F35D0B" w14:paraId="2472DCF0" w14:textId="77777777" w:rsidTr="00F35D0B">
        <w:trPr>
          <w:trHeight w:val="2276"/>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BB06F65"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5AAE4257"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30 min</w:t>
            </w: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677799E5" w14:textId="5E3873E6"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False balance? Examining an example from procon.org</w:t>
            </w:r>
          </w:p>
          <w:p w14:paraId="310EE3C9" w14:textId="36C318FE"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S1, slide 8: As an alternative, the questions can be discussed in plenum, followed by an activity focusing on the notion of “false balance”. </w:t>
            </w:r>
          </w:p>
          <w:p w14:paraId="23457674" w14:textId="77777777" w:rsidR="00F35D0B" w:rsidRPr="00F35D0B" w:rsidRDefault="00F35D0B" w:rsidP="00866EAC">
            <w:pPr>
              <w:spacing w:after="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Students are asked to check the site </w:t>
            </w:r>
            <w:hyperlink r:id="rId8">
              <w:r w:rsidRPr="00F35D0B">
                <w:rPr>
                  <w:rStyle w:val="Hyperlink"/>
                  <w:rFonts w:ascii="Source Sans Pro Light" w:hAnsi="Source Sans Pro Light" w:cs="Times New Roman"/>
                  <w:bCs/>
                  <w:lang w:val="en-GB"/>
                </w:rPr>
                <w:t>https://climatechange.procon.org/</w:t>
              </w:r>
            </w:hyperlink>
            <w:r w:rsidRPr="00F35D0B">
              <w:rPr>
                <w:rFonts w:ascii="Source Sans Pro Light" w:hAnsi="Source Sans Pro Light" w:cs="Times New Roman"/>
                <w:bCs/>
                <w:lang w:val="en-GB"/>
              </w:rPr>
              <w:t xml:space="preserve"> and share their perception of the page:</w:t>
            </w:r>
          </w:p>
          <w:p w14:paraId="3ADE1137" w14:textId="77777777" w:rsidR="00F35D0B" w:rsidRPr="00866EAC" w:rsidRDefault="00F35D0B" w:rsidP="00866EAC">
            <w:pPr>
              <w:pStyle w:val="ListParagraph"/>
              <w:numPr>
                <w:ilvl w:val="0"/>
                <w:numId w:val="18"/>
              </w:numPr>
              <w:spacing w:after="0" w:line="240" w:lineRule="auto"/>
              <w:jc w:val="both"/>
              <w:rPr>
                <w:rFonts w:ascii="Source Sans Pro Light" w:hAnsi="Source Sans Pro Light" w:cs="Times New Roman"/>
                <w:bCs/>
                <w:lang w:val="en-GB"/>
              </w:rPr>
            </w:pPr>
            <w:r w:rsidRPr="00866EAC">
              <w:rPr>
                <w:rFonts w:ascii="Source Sans Pro Light" w:hAnsi="Source Sans Pro Light" w:cs="Times New Roman"/>
                <w:bCs/>
                <w:lang w:val="en-GB"/>
              </w:rPr>
              <w:t>How does the site portray climate change and research about it?</w:t>
            </w:r>
          </w:p>
          <w:p w14:paraId="6A7BDCBD" w14:textId="2C90D858" w:rsidR="00F35D0B" w:rsidRPr="00866EAC" w:rsidRDefault="00F35D0B" w:rsidP="00866EAC">
            <w:pPr>
              <w:pStyle w:val="ListParagraph"/>
              <w:numPr>
                <w:ilvl w:val="0"/>
                <w:numId w:val="17"/>
              </w:numPr>
              <w:spacing w:after="120" w:line="240" w:lineRule="auto"/>
              <w:ind w:left="480" w:hanging="425"/>
              <w:jc w:val="both"/>
              <w:rPr>
                <w:rFonts w:ascii="Source Sans Pro Light" w:hAnsi="Source Sans Pro Light" w:cs="Times New Roman"/>
                <w:bCs/>
                <w:lang w:val="en-GB"/>
              </w:rPr>
            </w:pPr>
            <w:r w:rsidRPr="00866EAC">
              <w:rPr>
                <w:rFonts w:ascii="Source Sans Pro Light" w:hAnsi="Source Sans Pro Light" w:cs="Times New Roman"/>
                <w:bCs/>
                <w:lang w:val="en-GB"/>
              </w:rPr>
              <w:lastRenderedPageBreak/>
              <w:t xml:space="preserve">Does the presentation resemble the scientific consensus about humans’ primary responsibility for climate change? </w:t>
            </w:r>
          </w:p>
          <w:p w14:paraId="2CD02DC8" w14:textId="77777777"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t xml:space="preserve">2) Afterwards the issue of false balance can be discussed/addressed and </w:t>
            </w:r>
            <w:proofErr w:type="spellStart"/>
            <w:r w:rsidRPr="00F35D0B">
              <w:rPr>
                <w:rFonts w:ascii="Source Sans Pro Light" w:hAnsi="Source Sans Pro Light" w:cs="Times New Roman"/>
                <w:bCs/>
                <w:lang w:val="en-GB"/>
              </w:rPr>
              <w:t>f.e</w:t>
            </w:r>
            <w:proofErr w:type="spellEnd"/>
            <w:r w:rsidRPr="00F35D0B">
              <w:rPr>
                <w:rFonts w:ascii="Source Sans Pro Light" w:hAnsi="Source Sans Pro Light" w:cs="Times New Roman"/>
                <w:bCs/>
                <w:lang w:val="en-GB"/>
              </w:rPr>
              <w:t xml:space="preserve">. illustrated using </w:t>
            </w:r>
            <w:hyperlink r:id="rId9">
              <w:r w:rsidRPr="00F35D0B">
                <w:rPr>
                  <w:rStyle w:val="Hyperlink"/>
                  <w:rFonts w:ascii="Source Sans Pro Light" w:hAnsi="Source Sans Pro Light" w:cs="Times New Roman"/>
                  <w:bCs/>
                  <w:lang w:val="en-GB"/>
                </w:rPr>
                <w:t xml:space="preserve">this video from </w:t>
              </w:r>
              <w:proofErr w:type="spellStart"/>
              <w:r w:rsidRPr="00F35D0B">
                <w:rPr>
                  <w:rStyle w:val="Hyperlink"/>
                  <w:rFonts w:ascii="Source Sans Pro Light" w:hAnsi="Source Sans Pro Light" w:cs="Times New Roman"/>
                  <w:bCs/>
                  <w:lang w:val="en-GB"/>
                </w:rPr>
                <w:t>LastWeekTonight</w:t>
              </w:r>
              <w:proofErr w:type="spellEnd"/>
            </w:hyperlink>
            <w:r w:rsidRPr="00F35D0B">
              <w:rPr>
                <w:rFonts w:ascii="Source Sans Pro Light" w:hAnsi="Source Sans Pro Light" w:cs="Times New Roman"/>
                <w:bCs/>
                <w:lang w:val="en-GB"/>
              </w:rPr>
              <w:t xml:space="preserve">. </w:t>
            </w:r>
          </w:p>
          <w:p w14:paraId="49791371"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In a second step, a discussion on the overall impression of this page and the application of the pro-/con-approach in class can be discussed.</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44EBC252" w14:textId="77777777"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lastRenderedPageBreak/>
              <w:t xml:space="preserve">Review of the website </w:t>
            </w:r>
            <w:hyperlink r:id="rId10">
              <w:r w:rsidRPr="00F35D0B">
                <w:rPr>
                  <w:rStyle w:val="Hyperlink"/>
                  <w:rFonts w:ascii="Source Sans Pro Light" w:hAnsi="Source Sans Pro Light" w:cs="Times New Roman"/>
                  <w:bCs/>
                  <w:lang w:val="en-GB"/>
                </w:rPr>
                <w:t>https://climatechange.procon.org</w:t>
              </w:r>
            </w:hyperlink>
            <w:r w:rsidRPr="00F35D0B">
              <w:rPr>
                <w:rFonts w:ascii="Source Sans Pro Light" w:hAnsi="Source Sans Pro Light" w:cs="Times New Roman"/>
                <w:bCs/>
                <w:lang w:val="en-GB"/>
              </w:rPr>
              <w:t xml:space="preserve"> </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238AAFB0"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1A82BBFF"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Speakers </w:t>
            </w:r>
          </w:p>
        </w:tc>
      </w:tr>
      <w:tr w:rsidR="00F35D0B" w:rsidRPr="00F35D0B" w14:paraId="3590E3CE" w14:textId="77777777" w:rsidTr="00866EAC">
        <w:trPr>
          <w:trHeight w:val="2848"/>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592989C"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43F58611"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30 min</w:t>
            </w:r>
          </w:p>
          <w:p w14:paraId="3D251B82"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4E359515" w14:textId="4BC8815C"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Presentation - approaches to science communication:</w:t>
            </w:r>
          </w:p>
          <w:p w14:paraId="78A513F4"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lecturer introduces different approaches how science is communicated towards the public (S1, slide 9-11). </w:t>
            </w:r>
          </w:p>
          <w:p w14:paraId="6FFB62DC" w14:textId="77777777"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lang w:val="en-GB"/>
              </w:rPr>
              <w:t>Questions for discussion and further information are provided in the speaker notes sections of the respective slides within the ppt.</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1A0C8F6E"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students discuss the models in plenum.</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6EE72C06"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tc>
      </w:tr>
      <w:tr w:rsidR="00F35D0B" w:rsidRPr="00F35D0B" w14:paraId="54423C10" w14:textId="77777777" w:rsidTr="00866EAC">
        <w:trPr>
          <w:trHeight w:val="2155"/>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128038F8"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5C16417B"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Alternative activity</w:t>
            </w: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587B2B1F" w14:textId="661774A5"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 xml:space="preserve">H5P </w:t>
            </w:r>
            <w:proofErr w:type="spellStart"/>
            <w:r w:rsidRPr="00F35D0B">
              <w:rPr>
                <w:rFonts w:ascii="Source Sans Pro Light" w:hAnsi="Source Sans Pro Light" w:cs="Times New Roman"/>
                <w:bCs/>
                <w:u w:val="single"/>
                <w:lang w:val="en-GB"/>
              </w:rPr>
              <w:t>Drag’n’Drop</w:t>
            </w:r>
            <w:proofErr w:type="spellEnd"/>
            <w:r w:rsidRPr="00F35D0B">
              <w:rPr>
                <w:rFonts w:ascii="Source Sans Pro Light" w:hAnsi="Source Sans Pro Light" w:cs="Times New Roman"/>
                <w:bCs/>
                <w:u w:val="single"/>
                <w:lang w:val="en-GB"/>
              </w:rPr>
              <w:t>:</w:t>
            </w:r>
          </w:p>
          <w:p w14:paraId="083227B2"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Students are asked to conduct H5P </w:t>
            </w:r>
            <w:proofErr w:type="spellStart"/>
            <w:r w:rsidRPr="00F35D0B">
              <w:rPr>
                <w:rFonts w:ascii="Source Sans Pro Light" w:hAnsi="Source Sans Pro Light" w:cs="Times New Roman"/>
                <w:bCs/>
                <w:lang w:val="en-GB"/>
              </w:rPr>
              <w:t>drag’n’drop</w:t>
            </w:r>
            <w:proofErr w:type="spellEnd"/>
            <w:r w:rsidRPr="00F35D0B">
              <w:rPr>
                <w:rFonts w:ascii="Source Sans Pro Light" w:hAnsi="Source Sans Pro Light" w:cs="Times New Roman"/>
                <w:bCs/>
                <w:lang w:val="en-GB"/>
              </w:rPr>
              <w:t xml:space="preserve"> activity “Approaches to Science Communication” by themselves to repeat the content of the session and validate their knowledge.</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07298C91"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Students conduct H5P activity by themselves for repetition.</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6002534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H5P activity prepared on </w:t>
            </w:r>
            <w:proofErr w:type="spellStart"/>
            <w:r w:rsidRPr="00F35D0B">
              <w:rPr>
                <w:rFonts w:ascii="Source Sans Pro Light" w:hAnsi="Source Sans Pro Light" w:cs="Times New Roman"/>
                <w:bCs/>
                <w:lang w:val="en-GB"/>
              </w:rPr>
              <w:t>elearning</w:t>
            </w:r>
            <w:proofErr w:type="spellEnd"/>
            <w:r w:rsidRPr="00F35D0B">
              <w:rPr>
                <w:rFonts w:ascii="Source Sans Pro Light" w:hAnsi="Source Sans Pro Light" w:cs="Times New Roman"/>
                <w:bCs/>
                <w:lang w:val="en-GB"/>
              </w:rPr>
              <w:t xml:space="preserve"> platform</w:t>
            </w:r>
          </w:p>
        </w:tc>
      </w:tr>
      <w:tr w:rsidR="00F35D0B" w:rsidRPr="00F35D0B" w14:paraId="5AE0D249" w14:textId="77777777" w:rsidTr="00F35D0B">
        <w:trPr>
          <w:trHeight w:val="1001"/>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0C070729"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616" w:type="dxa"/>
            <w:gridSpan w:val="4"/>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04AA5F1A" w14:textId="77777777" w:rsidR="00F35D0B" w:rsidRPr="00F35D0B" w:rsidRDefault="00F35D0B" w:rsidP="00F35D0B">
            <w:pPr>
              <w:spacing w:after="120" w:line="240" w:lineRule="auto"/>
              <w:ind w:left="54" w:right="33"/>
              <w:jc w:val="both"/>
              <w:rPr>
                <w:rFonts w:ascii="Source Sans Pro Light" w:hAnsi="Source Sans Pro Light" w:cs="Times New Roman"/>
                <w:b/>
                <w:bCs/>
                <w:lang w:val="en-GB"/>
              </w:rPr>
            </w:pPr>
            <w:r w:rsidRPr="00F35D0B">
              <w:rPr>
                <w:rFonts w:ascii="Source Sans Pro Light" w:hAnsi="Source Sans Pro Light" w:cs="Times New Roman"/>
                <w:b/>
                <w:bCs/>
                <w:lang w:val="en-GB"/>
              </w:rPr>
              <w:t>Self-study material for lesson 1:</w:t>
            </w:r>
          </w:p>
          <w:p w14:paraId="170F2C8F" w14:textId="77777777" w:rsidR="00F35D0B" w:rsidRPr="00F35D0B" w:rsidRDefault="00F35D0B" w:rsidP="00F35D0B">
            <w:pPr>
              <w:spacing w:after="120" w:line="240" w:lineRule="auto"/>
              <w:ind w:left="54" w:right="33"/>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As a homework activity, students can be asked to read the following texts and prepare an abstract for one chosen publication:</w:t>
            </w:r>
          </w:p>
          <w:p w14:paraId="3C2D21B2" w14:textId="77777777" w:rsidR="00F35D0B" w:rsidRPr="00866EAC" w:rsidRDefault="00F35D0B" w:rsidP="00866EAC">
            <w:pPr>
              <w:pStyle w:val="ListParagraph"/>
              <w:numPr>
                <w:ilvl w:val="0"/>
                <w:numId w:val="18"/>
              </w:numPr>
              <w:spacing w:after="120" w:line="240" w:lineRule="auto"/>
              <w:ind w:right="33"/>
              <w:jc w:val="both"/>
              <w:rPr>
                <w:rFonts w:ascii="Source Sans Pro Light" w:hAnsi="Source Sans Pro Light" w:cs="Times New Roman"/>
                <w:bCs/>
                <w:i/>
                <w:lang w:val="en-GB"/>
              </w:rPr>
            </w:pPr>
            <w:r w:rsidRPr="00866EAC">
              <w:rPr>
                <w:rFonts w:ascii="Source Sans Pro Light" w:hAnsi="Source Sans Pro Light" w:cs="Times New Roman"/>
                <w:bCs/>
                <w:lang w:val="en-GB"/>
              </w:rPr>
              <w:t xml:space="preserve">Brossard, D. and </w:t>
            </w:r>
            <w:proofErr w:type="spellStart"/>
            <w:r w:rsidRPr="00866EAC">
              <w:rPr>
                <w:rFonts w:ascii="Source Sans Pro Light" w:hAnsi="Source Sans Pro Light" w:cs="Times New Roman"/>
                <w:bCs/>
                <w:lang w:val="en-GB"/>
              </w:rPr>
              <w:t>Lewenstein</w:t>
            </w:r>
            <w:proofErr w:type="spellEnd"/>
            <w:r w:rsidRPr="00866EAC">
              <w:rPr>
                <w:rFonts w:ascii="Source Sans Pro Light" w:hAnsi="Source Sans Pro Light" w:cs="Times New Roman"/>
                <w:bCs/>
                <w:lang w:val="en-GB"/>
              </w:rPr>
              <w:t xml:space="preserve">, B. V. (2010) A Critical Appraisal of Models of Public Understanding of Science, Using Practice to Inform Theory. In: </w:t>
            </w:r>
            <w:proofErr w:type="spellStart"/>
            <w:r w:rsidRPr="00866EAC">
              <w:rPr>
                <w:rFonts w:ascii="Source Sans Pro Light" w:hAnsi="Source Sans Pro Light" w:cs="Times New Roman"/>
                <w:bCs/>
                <w:lang w:val="en-GB"/>
              </w:rPr>
              <w:t>Kahlor</w:t>
            </w:r>
            <w:proofErr w:type="spellEnd"/>
            <w:r w:rsidRPr="00866EAC">
              <w:rPr>
                <w:rFonts w:ascii="Source Sans Pro Light" w:hAnsi="Source Sans Pro Light" w:cs="Times New Roman"/>
                <w:bCs/>
                <w:lang w:val="en-GB"/>
              </w:rPr>
              <w:t>, L. and Stout, P. (eds.), Communicating Science, New Agendas in Communication, New York: Routledge, pp. 11-39, doi:10.4324/9780203867631</w:t>
            </w:r>
            <w:r w:rsidRPr="00866EAC">
              <w:rPr>
                <w:rFonts w:ascii="Source Sans Pro Light" w:hAnsi="Source Sans Pro Light" w:cs="Times New Roman"/>
                <w:bCs/>
                <w:u w:val="single"/>
                <w:lang w:val="en-GB"/>
              </w:rPr>
              <w:t xml:space="preserve"> </w:t>
            </w:r>
          </w:p>
          <w:p w14:paraId="2A7288E6" w14:textId="77777777" w:rsidR="00F35D0B" w:rsidRPr="00866EAC" w:rsidRDefault="00F35D0B" w:rsidP="00866EAC">
            <w:pPr>
              <w:pStyle w:val="ListParagraph"/>
              <w:numPr>
                <w:ilvl w:val="0"/>
                <w:numId w:val="18"/>
              </w:numPr>
              <w:spacing w:after="120" w:line="240" w:lineRule="auto"/>
              <w:ind w:right="33"/>
              <w:jc w:val="both"/>
              <w:rPr>
                <w:rFonts w:ascii="Source Sans Pro Light" w:hAnsi="Source Sans Pro Light" w:cs="Times New Roman"/>
                <w:bCs/>
                <w:lang w:val="en-GB"/>
              </w:rPr>
            </w:pPr>
            <w:proofErr w:type="spellStart"/>
            <w:r w:rsidRPr="00866EAC">
              <w:rPr>
                <w:rFonts w:ascii="Source Sans Pro Light" w:hAnsi="Source Sans Pro Light" w:cs="Times New Roman"/>
                <w:bCs/>
                <w:lang w:val="en-GB"/>
              </w:rPr>
              <w:t>Lewenstein</w:t>
            </w:r>
            <w:proofErr w:type="spellEnd"/>
            <w:r w:rsidRPr="00866EAC">
              <w:rPr>
                <w:rFonts w:ascii="Source Sans Pro Light" w:hAnsi="Source Sans Pro Light" w:cs="Times New Roman"/>
                <w:bCs/>
                <w:lang w:val="en-GB"/>
              </w:rPr>
              <w:t xml:space="preserve">, B. V. (2003) Models of public communication of science and technology. Proceedings of the National Academy of Sciences. 118. e1912436117. doi:10.1073/pnas.1912436117. </w:t>
            </w:r>
          </w:p>
          <w:p w14:paraId="06FAB43A" w14:textId="77777777" w:rsidR="00F35D0B" w:rsidRPr="00866EAC" w:rsidRDefault="00F35D0B" w:rsidP="00866EAC">
            <w:pPr>
              <w:pStyle w:val="ListParagraph"/>
              <w:numPr>
                <w:ilvl w:val="0"/>
                <w:numId w:val="18"/>
              </w:numPr>
              <w:spacing w:after="120" w:line="240" w:lineRule="auto"/>
              <w:ind w:right="33"/>
              <w:jc w:val="both"/>
              <w:rPr>
                <w:rFonts w:ascii="Source Sans Pro Light" w:hAnsi="Source Sans Pro Light" w:cs="Times New Roman"/>
                <w:bCs/>
                <w:i/>
                <w:lang w:val="en-GB"/>
              </w:rPr>
            </w:pPr>
            <w:r w:rsidRPr="00866EAC">
              <w:rPr>
                <w:rFonts w:ascii="Source Sans Pro Light" w:hAnsi="Source Sans Pro Light" w:cs="Times New Roman"/>
                <w:bCs/>
                <w:lang w:val="en-GB"/>
              </w:rPr>
              <w:t xml:space="preserve">Schmid-Petri, H. and </w:t>
            </w:r>
            <w:proofErr w:type="spellStart"/>
            <w:r w:rsidRPr="00866EAC">
              <w:rPr>
                <w:rFonts w:ascii="Source Sans Pro Light" w:hAnsi="Source Sans Pro Light" w:cs="Times New Roman"/>
                <w:bCs/>
                <w:lang w:val="en-GB"/>
              </w:rPr>
              <w:t>Bürger</w:t>
            </w:r>
            <w:proofErr w:type="spellEnd"/>
            <w:r w:rsidRPr="00866EAC">
              <w:rPr>
                <w:rFonts w:ascii="Source Sans Pro Light" w:hAnsi="Source Sans Pro Light" w:cs="Times New Roman"/>
                <w:bCs/>
                <w:lang w:val="en-GB"/>
              </w:rPr>
              <w:t xml:space="preserve">, M. (2020) 5 </w:t>
            </w:r>
            <w:proofErr w:type="spellStart"/>
            <w:r w:rsidRPr="00866EAC">
              <w:rPr>
                <w:rFonts w:ascii="Source Sans Pro Light" w:hAnsi="Source Sans Pro Light" w:cs="Times New Roman"/>
                <w:bCs/>
                <w:lang w:val="en-GB"/>
              </w:rPr>
              <w:t>Modeling</w:t>
            </w:r>
            <w:proofErr w:type="spellEnd"/>
            <w:r w:rsidRPr="00866EAC">
              <w:rPr>
                <w:rFonts w:ascii="Source Sans Pro Light" w:hAnsi="Source Sans Pro Light" w:cs="Times New Roman"/>
                <w:bCs/>
                <w:lang w:val="en-GB"/>
              </w:rPr>
              <w:t xml:space="preserve"> science communication: from linear to more complex models. In: </w:t>
            </w:r>
            <w:proofErr w:type="spellStart"/>
            <w:r w:rsidRPr="00866EAC">
              <w:rPr>
                <w:rFonts w:ascii="Source Sans Pro Light" w:hAnsi="Source Sans Pro Light" w:cs="Times New Roman"/>
                <w:bCs/>
                <w:lang w:val="en-GB"/>
              </w:rPr>
              <w:t>Leßmöllmann</w:t>
            </w:r>
            <w:proofErr w:type="spellEnd"/>
            <w:r w:rsidRPr="00866EAC">
              <w:rPr>
                <w:rFonts w:ascii="Source Sans Pro Light" w:hAnsi="Source Sans Pro Light" w:cs="Times New Roman"/>
                <w:bCs/>
                <w:lang w:val="en-GB"/>
              </w:rPr>
              <w:t xml:space="preserve">, A., </w:t>
            </w:r>
            <w:proofErr w:type="spellStart"/>
            <w:r w:rsidRPr="00866EAC">
              <w:rPr>
                <w:rFonts w:ascii="Source Sans Pro Light" w:hAnsi="Source Sans Pro Light" w:cs="Times New Roman"/>
                <w:bCs/>
                <w:lang w:val="en-GB"/>
              </w:rPr>
              <w:t>Dascal</w:t>
            </w:r>
            <w:proofErr w:type="spellEnd"/>
            <w:r w:rsidRPr="00866EAC">
              <w:rPr>
                <w:rFonts w:ascii="Source Sans Pro Light" w:hAnsi="Source Sans Pro Light" w:cs="Times New Roman"/>
                <w:bCs/>
                <w:lang w:val="en-GB"/>
              </w:rPr>
              <w:t xml:space="preserve">, M. and </w:t>
            </w:r>
            <w:proofErr w:type="spellStart"/>
            <w:r w:rsidRPr="00866EAC">
              <w:rPr>
                <w:rFonts w:ascii="Source Sans Pro Light" w:hAnsi="Source Sans Pro Light" w:cs="Times New Roman"/>
                <w:bCs/>
                <w:lang w:val="en-GB"/>
              </w:rPr>
              <w:t>Gloning</w:t>
            </w:r>
            <w:proofErr w:type="spellEnd"/>
            <w:r w:rsidRPr="00866EAC">
              <w:rPr>
                <w:rFonts w:ascii="Source Sans Pro Light" w:hAnsi="Source Sans Pro Light" w:cs="Times New Roman"/>
                <w:bCs/>
                <w:lang w:val="en-GB"/>
              </w:rPr>
              <w:t>, T. (eds.), Science Communication, Berlin, Boston: De Gruyter Mouton, pp. 105-121. doi:10.1515/9783110255522-002</w:t>
            </w:r>
          </w:p>
        </w:tc>
      </w:tr>
      <w:tr w:rsidR="00F35D0B" w:rsidRPr="00F35D0B" w14:paraId="1E3B3FF0" w14:textId="77777777" w:rsidTr="00866EAC">
        <w:trPr>
          <w:trHeight w:val="3897"/>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0F07DB3C" w14:textId="77777777" w:rsidR="00866EAC" w:rsidRDefault="00F35D0B" w:rsidP="00F35D0B">
            <w:p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1 hour </w:t>
            </w:r>
          </w:p>
          <w:p w14:paraId="7DF023B7" w14:textId="27526389" w:rsidR="00F35D0B" w:rsidRPr="00F35D0B" w:rsidRDefault="00F35D0B" w:rsidP="00866EAC">
            <w:pPr>
              <w:spacing w:after="120" w:line="240" w:lineRule="auto"/>
              <w:rPr>
                <w:rFonts w:ascii="Source Sans Pro Light" w:hAnsi="Source Sans Pro Light" w:cs="Times New Roman"/>
                <w:b/>
                <w:lang w:val="en-GB"/>
              </w:rPr>
            </w:pPr>
            <w:r w:rsidRPr="00F35D0B">
              <w:rPr>
                <w:rFonts w:ascii="Source Sans Pro Light" w:hAnsi="Source Sans Pro Light" w:cs="Times New Roman"/>
                <w:b/>
                <w:i/>
                <w:lang w:val="en-GB"/>
              </w:rPr>
              <w:t xml:space="preserve">Session 2: </w:t>
            </w:r>
            <w:r w:rsidRPr="00F35D0B">
              <w:rPr>
                <w:rFonts w:ascii="Source Sans Pro Light" w:hAnsi="Source Sans Pro Light" w:cs="Times New Roman"/>
                <w:b/>
                <w:lang w:val="en-GB"/>
              </w:rPr>
              <w:t>Scientific Literacy</w:t>
            </w: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00972496"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30 min</w:t>
            </w: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17B89AD7" w14:textId="1EC1571D"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Ten Commandments of being scientifically literate</w:t>
            </w:r>
          </w:p>
          <w:p w14:paraId="75020E69" w14:textId="7A37ACED"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lecturer presents the topic of the lesson (scientific literacy) and sends students into small groups of 3-4 people (10 min). Students should reflect about the meaning of scientific literacy and are asked to come up with “Ten Commandments of being scientifically literate”. </w:t>
            </w:r>
          </w:p>
          <w:p w14:paraId="6AEFC588"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Afterwards the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 xml:space="preserve"> is shared with all students, findings are </w:t>
            </w:r>
            <w:proofErr w:type="gramStart"/>
            <w:r w:rsidRPr="00F35D0B">
              <w:rPr>
                <w:rFonts w:ascii="Source Sans Pro Light" w:hAnsi="Source Sans Pro Light" w:cs="Times New Roman"/>
                <w:bCs/>
                <w:lang w:val="en-GB"/>
              </w:rPr>
              <w:t>presented</w:t>
            </w:r>
            <w:proofErr w:type="gramEnd"/>
            <w:r w:rsidRPr="00F35D0B">
              <w:rPr>
                <w:rFonts w:ascii="Source Sans Pro Light" w:hAnsi="Source Sans Pro Light" w:cs="Times New Roman"/>
                <w:bCs/>
                <w:lang w:val="en-GB"/>
              </w:rPr>
              <w:t xml:space="preserve"> and further input is given (see below).</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20962C8A" w14:textId="6FBEBD30"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Activity in plenum or in small groups of 3-4 students: come up with “10 Commandments of being scientifically literate” and take notes on a flipchart or (if conducted online) in a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w:t>
            </w:r>
          </w:p>
          <w:p w14:paraId="3C376627"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Presentation of results.</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3456AC9A"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PPT </w:t>
            </w:r>
          </w:p>
          <w:p w14:paraId="7C285FE4"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p w14:paraId="33F3A6C3"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Padlet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 xml:space="preserve"> with 1 column per group should be prepared in advance)</w:t>
            </w:r>
          </w:p>
          <w:p w14:paraId="25516746"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3EF3B981"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20DAE6D5" w14:textId="5E5B8359" w:rsidR="00F35D0B" w:rsidRPr="00F35D0B" w:rsidRDefault="00F35D0B" w:rsidP="00F35D0B">
            <w:pPr>
              <w:spacing w:after="120" w:line="240" w:lineRule="auto"/>
              <w:ind w:left="54" w:right="33"/>
              <w:jc w:val="both"/>
              <w:rPr>
                <w:rFonts w:ascii="Source Sans Pro Light" w:hAnsi="Source Sans Pro Light" w:cs="Times New Roman"/>
                <w:bCs/>
                <w:lang w:val="en-GB"/>
              </w:rPr>
            </w:pPr>
          </w:p>
          <w:p w14:paraId="08D63EFE"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tc>
      </w:tr>
      <w:tr w:rsidR="00F35D0B" w:rsidRPr="00F35D0B" w14:paraId="102CA125" w14:textId="77777777" w:rsidTr="00F35D0B">
        <w:trPr>
          <w:trHeight w:val="745"/>
        </w:trPr>
        <w:tc>
          <w:tcPr>
            <w:tcW w:w="1701" w:type="dxa"/>
            <w:tcBorders>
              <w:top w:val="single" w:sz="8" w:space="0" w:color="000001"/>
              <w:left w:val="single" w:sz="8" w:space="0" w:color="000001"/>
              <w:bottom w:val="single" w:sz="8" w:space="0" w:color="000001"/>
              <w:right w:val="single" w:sz="8" w:space="0" w:color="000001"/>
            </w:tcBorders>
            <w:shd w:val="clear" w:color="auto" w:fill="auto"/>
            <w:tcMar>
              <w:left w:w="88" w:type="dxa"/>
            </w:tcMar>
          </w:tcPr>
          <w:p w14:paraId="62108D5D"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8" w:space="0" w:color="000001"/>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300C04F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15 min</w:t>
            </w:r>
          </w:p>
          <w:p w14:paraId="5826A1C9"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tc>
        <w:tc>
          <w:tcPr>
            <w:tcW w:w="439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3893FF03" w14:textId="1C9D86FB"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Different approaches to scientific literacy:</w:t>
            </w:r>
          </w:p>
          <w:p w14:paraId="20AAE7C4" w14:textId="77777777" w:rsidR="00F35D0B" w:rsidRPr="00F35D0B" w:rsidRDefault="00F35D0B" w:rsidP="00866EAC">
            <w:pPr>
              <w:numPr>
                <w:ilvl w:val="0"/>
                <w:numId w:val="14"/>
              </w:numPr>
              <w:spacing w:after="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Input through the lecturer:</w:t>
            </w:r>
          </w:p>
          <w:p w14:paraId="5789FD3A" w14:textId="77777777" w:rsidR="00F35D0B" w:rsidRPr="00866EAC" w:rsidRDefault="00F35D0B" w:rsidP="00866EAC">
            <w:pPr>
              <w:pStyle w:val="ListParagraph"/>
              <w:numPr>
                <w:ilvl w:val="0"/>
                <w:numId w:val="19"/>
              </w:numPr>
              <w:spacing w:after="120" w:line="240" w:lineRule="auto"/>
              <w:jc w:val="both"/>
              <w:rPr>
                <w:rFonts w:ascii="Source Sans Pro Light" w:hAnsi="Source Sans Pro Light" w:cs="Times New Roman"/>
                <w:bCs/>
                <w:lang w:val="en-GB"/>
              </w:rPr>
            </w:pPr>
            <w:r w:rsidRPr="00866EAC">
              <w:rPr>
                <w:rFonts w:ascii="Source Sans Pro Light" w:hAnsi="Source Sans Pro Light" w:cs="Times New Roman"/>
                <w:bCs/>
                <w:lang w:val="en-GB"/>
              </w:rPr>
              <w:t>Definitions (S2, slide 5-6)</w:t>
            </w:r>
          </w:p>
          <w:p w14:paraId="06A1B527" w14:textId="2A14AC92" w:rsidR="00F35D0B" w:rsidRPr="00866EAC" w:rsidRDefault="00F35D0B" w:rsidP="00866EAC">
            <w:pPr>
              <w:pStyle w:val="ListParagraph"/>
              <w:numPr>
                <w:ilvl w:val="0"/>
                <w:numId w:val="19"/>
              </w:numPr>
              <w:spacing w:after="120" w:line="240" w:lineRule="auto"/>
              <w:jc w:val="both"/>
              <w:rPr>
                <w:rFonts w:ascii="Source Sans Pro Light" w:hAnsi="Source Sans Pro Light" w:cs="Times New Roman"/>
                <w:bCs/>
                <w:lang w:val="en-GB"/>
              </w:rPr>
            </w:pPr>
            <w:r w:rsidRPr="00866EAC">
              <w:rPr>
                <w:rFonts w:ascii="Source Sans Pro Light" w:hAnsi="Source Sans Pro Light" w:cs="Times New Roman"/>
                <w:bCs/>
                <w:lang w:val="en-GB"/>
              </w:rPr>
              <w:t>Input vision I-III (see slides 7 to 10 for support, if not familiar with the discourse, it is helpful to study the literature outlined below prior to the session)</w:t>
            </w:r>
          </w:p>
          <w:p w14:paraId="04AF3EC9"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2) Discussion in plenum (can be turned into self-study activity):</w:t>
            </w:r>
            <w:r w:rsidRPr="00F35D0B">
              <w:rPr>
                <w:rFonts w:ascii="Source Sans Pro Light" w:hAnsi="Source Sans Pro Light" w:cs="Times New Roman"/>
                <w:bCs/>
                <w:lang w:val="en-GB"/>
              </w:rPr>
              <w:br/>
              <w:t xml:space="preserve">Which vision would they identify as being in line with their (future) teaching/in which vision </w:t>
            </w:r>
            <w:r w:rsidRPr="00F35D0B">
              <w:rPr>
                <w:rFonts w:ascii="Source Sans Pro Light" w:hAnsi="Source Sans Pro Light" w:cs="Times New Roman"/>
                <w:bCs/>
                <w:lang w:val="en-GB"/>
              </w:rPr>
              <w:lastRenderedPageBreak/>
              <w:t>would participants locate themselves?</w:t>
            </w:r>
            <w:r w:rsidRPr="00F35D0B">
              <w:rPr>
                <w:rFonts w:ascii="Source Sans Pro Light" w:hAnsi="Source Sans Pro Light" w:cs="Times New Roman"/>
                <w:bCs/>
                <w:lang w:val="en-GB"/>
              </w:rPr>
              <w:br/>
              <w:t>What could be obstacles of these visions?</w:t>
            </w:r>
          </w:p>
        </w:tc>
        <w:tc>
          <w:tcPr>
            <w:tcW w:w="3402"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52085F8A"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u w:val="single"/>
                <w:lang w:val="en-GB"/>
              </w:rPr>
              <w:lastRenderedPageBreak/>
              <w:t>After the lesson:</w:t>
            </w:r>
            <w:r w:rsidRPr="00F35D0B">
              <w:rPr>
                <w:rFonts w:ascii="Source Sans Pro Light" w:hAnsi="Source Sans Pro Light" w:cs="Times New Roman"/>
                <w:bCs/>
                <w:lang w:val="en-GB"/>
              </w:rPr>
              <w:t xml:space="preserve"> students can be asked to write a short commentary to answer the question which vision they would identify as being in line with their (future) teaching/in which vision participants would locate themselves.</w:t>
            </w:r>
          </w:p>
        </w:tc>
        <w:tc>
          <w:tcPr>
            <w:tcW w:w="3544" w:type="dxa"/>
            <w:tcBorders>
              <w:top w:val="single" w:sz="8" w:space="0" w:color="000001"/>
              <w:left w:val="single" w:sz="8" w:space="0" w:color="000001"/>
              <w:bottom w:val="single" w:sz="8" w:space="0" w:color="000001"/>
              <w:right w:val="single" w:sz="8" w:space="0" w:color="000001"/>
            </w:tcBorders>
            <w:shd w:val="clear" w:color="auto" w:fill="auto"/>
            <w:tcMar>
              <w:top w:w="100" w:type="dxa"/>
              <w:left w:w="90" w:type="dxa"/>
              <w:bottom w:w="100" w:type="dxa"/>
              <w:right w:w="100" w:type="dxa"/>
            </w:tcMar>
          </w:tcPr>
          <w:p w14:paraId="264605A7"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6753AD4F"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p>
        </w:tc>
      </w:tr>
      <w:tr w:rsidR="00F35D0B" w:rsidRPr="00F35D0B" w14:paraId="4CA8F787"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B2EBC12"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616" w:type="dxa"/>
            <w:gridSpan w:val="4"/>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6AF1B7C8" w14:textId="77777777" w:rsidR="00F35D0B" w:rsidRPr="00F35D0B" w:rsidRDefault="00F35D0B" w:rsidP="00F35D0B">
            <w:pPr>
              <w:spacing w:after="120" w:line="240" w:lineRule="auto"/>
              <w:ind w:left="54" w:right="33"/>
              <w:jc w:val="both"/>
              <w:rPr>
                <w:rFonts w:ascii="Source Sans Pro Light" w:hAnsi="Source Sans Pro Light" w:cs="Times New Roman"/>
                <w:b/>
                <w:bCs/>
                <w:lang w:val="en-GB"/>
              </w:rPr>
            </w:pPr>
            <w:r w:rsidRPr="00F35D0B">
              <w:rPr>
                <w:rFonts w:ascii="Source Sans Pro Light" w:hAnsi="Source Sans Pro Light" w:cs="Times New Roman"/>
                <w:b/>
                <w:bCs/>
                <w:lang w:val="en-GB"/>
              </w:rPr>
              <w:t>Self-study material for lesson 2:</w:t>
            </w:r>
          </w:p>
          <w:p w14:paraId="56246B2A"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i/>
                <w:lang w:val="en-GB"/>
              </w:rPr>
            </w:pPr>
            <w:r w:rsidRPr="00866EAC">
              <w:rPr>
                <w:rFonts w:ascii="Source Sans Pro Light" w:hAnsi="Source Sans Pro Light" w:cs="Times New Roman"/>
                <w:bCs/>
                <w:lang w:val="en-GB"/>
              </w:rPr>
              <w:t xml:space="preserve">Dickson, D. (2005) The Case for a ‘deficit model’ of science communication. Science and Development Network, </w:t>
            </w:r>
            <w:hyperlink r:id="rId11">
              <w:r w:rsidRPr="00866EAC">
                <w:rPr>
                  <w:rStyle w:val="Hyperlink"/>
                  <w:rFonts w:ascii="Source Sans Pro Light" w:hAnsi="Source Sans Pro Light" w:cs="Times New Roman"/>
                  <w:bCs/>
                  <w:lang w:val="en-GB"/>
                </w:rPr>
                <w:t>https://www.scidev.net/global/editorials/the-case-for-a-deficit-model-of-science-communic/</w:t>
              </w:r>
            </w:hyperlink>
            <w:r w:rsidRPr="00866EAC">
              <w:rPr>
                <w:rFonts w:ascii="Source Sans Pro Light" w:hAnsi="Source Sans Pro Light" w:cs="Times New Roman"/>
                <w:bCs/>
                <w:lang w:val="en-GB"/>
              </w:rPr>
              <w:t>, accessed 9 August 2021.</w:t>
            </w:r>
          </w:p>
          <w:p w14:paraId="4E301FAB"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lang w:val="en-GB"/>
              </w:rPr>
            </w:pPr>
            <w:r w:rsidRPr="00866EAC">
              <w:rPr>
                <w:rFonts w:ascii="Source Sans Pro Light" w:hAnsi="Source Sans Pro Light" w:cs="Times New Roman"/>
                <w:bCs/>
                <w:lang w:val="en-GB"/>
              </w:rPr>
              <w:t>Hodson, D. (2010) Science Education as a Call to Action, Canadian Journal of Science, Mathematics and Technology Education; 10:3, pp. 197-206, doi:10.1080/14926156.2010.504478</w:t>
            </w:r>
          </w:p>
          <w:p w14:paraId="273BD52A"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lang w:val="en-GB"/>
              </w:rPr>
            </w:pPr>
            <w:r w:rsidRPr="00866EAC">
              <w:rPr>
                <w:rFonts w:ascii="Source Sans Pro Light" w:hAnsi="Source Sans Pro Light" w:cs="Times New Roman"/>
                <w:bCs/>
                <w:lang w:val="en-GB"/>
              </w:rPr>
              <w:t xml:space="preserve">Howell, E. and Brossard, D. (2021) (Mis)informed about what? What it means to be a science-literate citizen in a digital world. Proceedings of the National Academy of Sciences. 118. e1912436117. doi:10.1073/pnas.1912436117. </w:t>
            </w:r>
          </w:p>
          <w:p w14:paraId="3D6D7144"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i/>
                <w:lang w:val="en-GB"/>
              </w:rPr>
            </w:pPr>
            <w:r w:rsidRPr="00866EAC">
              <w:rPr>
                <w:rFonts w:ascii="Source Sans Pro Light" w:hAnsi="Source Sans Pro Light" w:cs="Times New Roman"/>
                <w:bCs/>
                <w:lang w:val="en-GB"/>
              </w:rPr>
              <w:t xml:space="preserve">McGlynn, T. (2020) The deficit model of science communication. Small Pond Science, </w:t>
            </w:r>
            <w:hyperlink r:id="rId12">
              <w:r w:rsidRPr="00866EAC">
                <w:rPr>
                  <w:rStyle w:val="Hyperlink"/>
                  <w:rFonts w:ascii="Source Sans Pro Light" w:hAnsi="Source Sans Pro Light" w:cs="Times New Roman"/>
                  <w:bCs/>
                  <w:lang w:val="en-GB"/>
                </w:rPr>
                <w:t>https://smallpondscience.com/2020/01/18/the-deficit-model-of-science-communication/</w:t>
              </w:r>
            </w:hyperlink>
            <w:r w:rsidRPr="00866EAC">
              <w:rPr>
                <w:rFonts w:ascii="Source Sans Pro Light" w:hAnsi="Source Sans Pro Light" w:cs="Times New Roman"/>
                <w:bCs/>
                <w:lang w:val="en-GB"/>
              </w:rPr>
              <w:t xml:space="preserve"> , accessed 9 August 2021.</w:t>
            </w:r>
          </w:p>
          <w:p w14:paraId="2A9F22B5"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lang w:val="en-GB"/>
              </w:rPr>
            </w:pPr>
            <w:r w:rsidRPr="00866EAC">
              <w:rPr>
                <w:rFonts w:ascii="Source Sans Pro Light" w:hAnsi="Source Sans Pro Light" w:cs="Times New Roman"/>
                <w:bCs/>
                <w:lang w:val="en-GB"/>
              </w:rPr>
              <w:t>Roberts, D. (2007) Scientific literacy/science literacy. In: Abell, S. and Lederman, N. (eds.): Handbook of research on science education, Mahwah: Lawrence Erlbaum Associates, pp. 729-780.</w:t>
            </w:r>
          </w:p>
          <w:p w14:paraId="36034DE6"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lang w:val="en-GB"/>
              </w:rPr>
            </w:pPr>
            <w:proofErr w:type="spellStart"/>
            <w:r w:rsidRPr="00866EAC">
              <w:rPr>
                <w:rFonts w:ascii="Source Sans Pro Light" w:hAnsi="Source Sans Pro Light" w:cs="Times New Roman"/>
                <w:bCs/>
                <w:lang w:val="en-GB"/>
              </w:rPr>
              <w:t>Siarova</w:t>
            </w:r>
            <w:proofErr w:type="spellEnd"/>
            <w:r w:rsidRPr="00866EAC">
              <w:rPr>
                <w:rFonts w:ascii="Source Sans Pro Light" w:hAnsi="Source Sans Pro Light" w:cs="Times New Roman"/>
                <w:bCs/>
                <w:lang w:val="en-GB"/>
              </w:rPr>
              <w:t xml:space="preserve">, H., </w:t>
            </w:r>
            <w:proofErr w:type="spellStart"/>
            <w:r w:rsidRPr="00866EAC">
              <w:rPr>
                <w:rFonts w:ascii="Source Sans Pro Light" w:hAnsi="Source Sans Pro Light" w:cs="Times New Roman"/>
                <w:bCs/>
                <w:lang w:val="en-GB"/>
              </w:rPr>
              <w:t>Sternadel</w:t>
            </w:r>
            <w:proofErr w:type="spellEnd"/>
            <w:r w:rsidRPr="00866EAC">
              <w:rPr>
                <w:rFonts w:ascii="Source Sans Pro Light" w:hAnsi="Source Sans Pro Light" w:cs="Times New Roman"/>
                <w:bCs/>
                <w:lang w:val="en-GB"/>
              </w:rPr>
              <w:t xml:space="preserve">, D. and </w:t>
            </w:r>
            <w:proofErr w:type="spellStart"/>
            <w:r w:rsidRPr="00866EAC">
              <w:rPr>
                <w:rFonts w:ascii="Source Sans Pro Light" w:hAnsi="Source Sans Pro Light" w:cs="Times New Roman"/>
                <w:bCs/>
                <w:lang w:val="en-GB"/>
              </w:rPr>
              <w:t>Szőnyi</w:t>
            </w:r>
            <w:proofErr w:type="spellEnd"/>
            <w:r w:rsidRPr="00866EAC">
              <w:rPr>
                <w:rFonts w:ascii="Source Sans Pro Light" w:hAnsi="Source Sans Pro Light" w:cs="Times New Roman"/>
                <w:bCs/>
                <w:lang w:val="en-GB"/>
              </w:rPr>
              <w:t>, E. (2019) Science and scientific literacy as an educational challenge. Research for CULT Committee. Directorate-General for Internal Policies of the Union (European Parliament). doi:10.2861/2088</w:t>
            </w:r>
          </w:p>
          <w:p w14:paraId="37D049B8" w14:textId="77777777" w:rsidR="00F35D0B" w:rsidRPr="00866EAC" w:rsidRDefault="00F35D0B" w:rsidP="00866EAC">
            <w:pPr>
              <w:pStyle w:val="ListParagraph"/>
              <w:numPr>
                <w:ilvl w:val="0"/>
                <w:numId w:val="20"/>
              </w:numPr>
              <w:spacing w:after="120" w:line="240" w:lineRule="auto"/>
              <w:ind w:right="33"/>
              <w:jc w:val="both"/>
              <w:rPr>
                <w:rFonts w:ascii="Source Sans Pro Light" w:hAnsi="Source Sans Pro Light" w:cs="Times New Roman"/>
                <w:bCs/>
                <w:lang w:val="en-GB"/>
              </w:rPr>
            </w:pPr>
            <w:proofErr w:type="spellStart"/>
            <w:r w:rsidRPr="00866EAC">
              <w:rPr>
                <w:rFonts w:ascii="Source Sans Pro Light" w:hAnsi="Source Sans Pro Light" w:cs="Times New Roman"/>
                <w:bCs/>
                <w:lang w:val="en-GB"/>
              </w:rPr>
              <w:t>Sjöström</w:t>
            </w:r>
            <w:proofErr w:type="spellEnd"/>
            <w:r w:rsidRPr="00866EAC">
              <w:rPr>
                <w:rFonts w:ascii="Source Sans Pro Light" w:hAnsi="Source Sans Pro Light" w:cs="Times New Roman"/>
                <w:bCs/>
                <w:lang w:val="en-GB"/>
              </w:rPr>
              <w:t xml:space="preserve">, J. and </w:t>
            </w:r>
            <w:proofErr w:type="spellStart"/>
            <w:r w:rsidRPr="00866EAC">
              <w:rPr>
                <w:rFonts w:ascii="Source Sans Pro Light" w:hAnsi="Source Sans Pro Light" w:cs="Times New Roman"/>
                <w:bCs/>
                <w:lang w:val="en-GB"/>
              </w:rPr>
              <w:t>Eilks</w:t>
            </w:r>
            <w:proofErr w:type="spellEnd"/>
            <w:r w:rsidRPr="00866EAC">
              <w:rPr>
                <w:rFonts w:ascii="Source Sans Pro Light" w:hAnsi="Source Sans Pro Light" w:cs="Times New Roman"/>
                <w:bCs/>
                <w:lang w:val="en-GB"/>
              </w:rPr>
              <w:t xml:space="preserve">, I. (2018) Reconsidering Different Visions of Scientific Literacy and Science Education Based on the Concept of </w:t>
            </w:r>
            <w:proofErr w:type="spellStart"/>
            <w:r w:rsidRPr="00866EAC">
              <w:rPr>
                <w:rFonts w:ascii="Source Sans Pro Light" w:hAnsi="Source Sans Pro Light" w:cs="Times New Roman"/>
                <w:bCs/>
                <w:lang w:val="en-GB"/>
              </w:rPr>
              <w:t>Bildung</w:t>
            </w:r>
            <w:proofErr w:type="spellEnd"/>
            <w:r w:rsidRPr="00866EAC">
              <w:rPr>
                <w:rFonts w:ascii="Source Sans Pro Light" w:hAnsi="Source Sans Pro Light" w:cs="Times New Roman"/>
                <w:bCs/>
                <w:lang w:val="en-GB"/>
              </w:rPr>
              <w:t>. doi:10.1007/978-3-319-66659-4_4.</w:t>
            </w:r>
          </w:p>
        </w:tc>
      </w:tr>
      <w:tr w:rsidR="00F35D0B" w:rsidRPr="00F35D0B" w14:paraId="70EE5E61" w14:textId="77777777" w:rsidTr="00866EAC">
        <w:trPr>
          <w:trHeight w:val="577"/>
        </w:trPr>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68AB996" w14:textId="77777777" w:rsidR="00866EAC" w:rsidRDefault="00F35D0B" w:rsidP="00F35D0B">
            <w:p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hour </w:t>
            </w:r>
          </w:p>
          <w:p w14:paraId="092CCE2A" w14:textId="2A09D200" w:rsidR="00F35D0B" w:rsidRPr="00F35D0B" w:rsidRDefault="00F35D0B" w:rsidP="00866EAC">
            <w:pPr>
              <w:spacing w:after="120" w:line="240" w:lineRule="auto"/>
              <w:rPr>
                <w:rFonts w:ascii="Source Sans Pro Light" w:hAnsi="Source Sans Pro Light" w:cs="Times New Roman"/>
                <w:b/>
                <w:lang w:val="en-GB"/>
              </w:rPr>
            </w:pPr>
            <w:r w:rsidRPr="00F35D0B">
              <w:rPr>
                <w:rFonts w:ascii="Source Sans Pro Light" w:hAnsi="Source Sans Pro Light" w:cs="Times New Roman"/>
                <w:b/>
                <w:i/>
                <w:lang w:val="en-GB"/>
              </w:rPr>
              <w:t xml:space="preserve">Session 3: “Refined” models of Scientific Literacy and </w:t>
            </w:r>
            <w:r w:rsidRPr="00F35D0B">
              <w:rPr>
                <w:rFonts w:ascii="Source Sans Pro Light" w:hAnsi="Source Sans Pro Light" w:cs="Times New Roman"/>
                <w:b/>
                <w:i/>
                <w:lang w:val="en-GB"/>
              </w:rPr>
              <w:lastRenderedPageBreak/>
              <w:t>Opinion formation</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16EDC5C0"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15 min</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3AC81BD6"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lecturer presents two “refined models” of scientific literacy (S3, slide 4-6).</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29E0A65A"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2A5A9AB8"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tc>
      </w:tr>
      <w:tr w:rsidR="00F35D0B" w:rsidRPr="00F35D0B" w14:paraId="1F82E818" w14:textId="77777777" w:rsidTr="00F35D0B">
        <w:trPr>
          <w:trHeight w:val="849"/>
        </w:trPr>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14:paraId="03A7B1C4"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535B6FDD"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30 min </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12717AE1" w14:textId="0DC5CABC"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A focus is now put on opinion formation. </w:t>
            </w:r>
          </w:p>
          <w:p w14:paraId="25E50554" w14:textId="281020C4"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1) The lecturer presents slide 7 (it is advisable to consult the literature outlined in the slide notes or in the section for self-study below).</w:t>
            </w:r>
          </w:p>
          <w:p w14:paraId="5E0A2EC5"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 The presentation can be followed by a </w:t>
            </w:r>
            <w:proofErr w:type="gramStart"/>
            <w:r w:rsidRPr="00F35D0B">
              <w:rPr>
                <w:rFonts w:ascii="Source Sans Pro Light" w:hAnsi="Source Sans Pro Light" w:cs="Times New Roman"/>
                <w:bCs/>
                <w:lang w:val="en-GB"/>
              </w:rPr>
              <w:t>15 minute</w:t>
            </w:r>
            <w:proofErr w:type="gramEnd"/>
            <w:r w:rsidRPr="00F35D0B">
              <w:rPr>
                <w:rFonts w:ascii="Source Sans Pro Light" w:hAnsi="Source Sans Pro Light" w:cs="Times New Roman"/>
                <w:bCs/>
                <w:lang w:val="en-GB"/>
              </w:rPr>
              <w:t xml:space="preserve"> free writing session based on the question, whether students have noticed these dynamics with themselves as well and if so when/in connection to which topics?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47B131CE"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Students are asked to do a </w:t>
            </w:r>
            <w:proofErr w:type="gramStart"/>
            <w:r w:rsidRPr="00F35D0B">
              <w:rPr>
                <w:rFonts w:ascii="Source Sans Pro Light" w:hAnsi="Source Sans Pro Light" w:cs="Times New Roman"/>
                <w:bCs/>
                <w:lang w:val="en-GB"/>
              </w:rPr>
              <w:t>15 minute</w:t>
            </w:r>
            <w:proofErr w:type="gramEnd"/>
            <w:r w:rsidRPr="00F35D0B">
              <w:rPr>
                <w:rFonts w:ascii="Source Sans Pro Light" w:hAnsi="Source Sans Pro Light" w:cs="Times New Roman"/>
                <w:bCs/>
                <w:lang w:val="en-GB"/>
              </w:rPr>
              <w:t xml:space="preserve"> free writing activity to reflect upon their own experiences.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73D07770"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tc>
      </w:tr>
      <w:tr w:rsidR="00F35D0B" w:rsidRPr="00F35D0B" w14:paraId="09C0B60B"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7C0EA37A"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616" w:type="dxa"/>
            <w:gridSpan w:val="4"/>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58A27974" w14:textId="77777777" w:rsidR="00F35D0B" w:rsidRPr="00F35D0B" w:rsidRDefault="00F35D0B" w:rsidP="00F35D0B">
            <w:pPr>
              <w:spacing w:after="120" w:line="240" w:lineRule="auto"/>
              <w:ind w:left="54" w:right="33"/>
              <w:jc w:val="both"/>
              <w:rPr>
                <w:rFonts w:ascii="Source Sans Pro Light" w:hAnsi="Source Sans Pro Light" w:cs="Times New Roman"/>
                <w:b/>
                <w:bCs/>
                <w:lang w:val="en-GB"/>
              </w:rPr>
            </w:pPr>
            <w:r w:rsidRPr="00F35D0B">
              <w:rPr>
                <w:rFonts w:ascii="Source Sans Pro Light" w:hAnsi="Source Sans Pro Light" w:cs="Times New Roman"/>
                <w:b/>
                <w:bCs/>
                <w:lang w:val="en-GB"/>
              </w:rPr>
              <w:t>Self-study material for lesson 3:</w:t>
            </w:r>
          </w:p>
          <w:p w14:paraId="6C1A33F9" w14:textId="77777777" w:rsidR="00F35D0B" w:rsidRPr="00F35D0B" w:rsidRDefault="00F35D0B" w:rsidP="00F35D0B">
            <w:pPr>
              <w:spacing w:after="120" w:line="240" w:lineRule="auto"/>
              <w:ind w:left="54" w:right="33"/>
              <w:jc w:val="both"/>
              <w:rPr>
                <w:rFonts w:ascii="Source Sans Pro Light" w:hAnsi="Source Sans Pro Light" w:cs="Times New Roman"/>
                <w:b/>
                <w:bCs/>
                <w:u w:val="single"/>
                <w:lang w:val="en-GB"/>
              </w:rPr>
            </w:pPr>
            <w:r w:rsidRPr="00F35D0B">
              <w:rPr>
                <w:rFonts w:ascii="Source Sans Pro Light" w:hAnsi="Source Sans Pro Light" w:cs="Times New Roman"/>
                <w:bCs/>
                <w:u w:val="single"/>
                <w:lang w:val="en-GB"/>
              </w:rPr>
              <w:t>Further reading (opinion formation):</w:t>
            </w:r>
          </w:p>
          <w:p w14:paraId="4448D9AF" w14:textId="77777777" w:rsidR="00F35D0B" w:rsidRPr="00866EAC" w:rsidRDefault="00F35D0B" w:rsidP="00866EAC">
            <w:pPr>
              <w:pStyle w:val="ListParagraph"/>
              <w:numPr>
                <w:ilvl w:val="0"/>
                <w:numId w:val="21"/>
              </w:numPr>
              <w:spacing w:after="120" w:line="240" w:lineRule="auto"/>
              <w:ind w:right="33"/>
              <w:jc w:val="both"/>
              <w:rPr>
                <w:rFonts w:ascii="Source Sans Pro Light" w:hAnsi="Source Sans Pro Light" w:cs="Times New Roman"/>
                <w:bCs/>
                <w:lang w:val="en-GB"/>
              </w:rPr>
            </w:pPr>
            <w:proofErr w:type="spellStart"/>
            <w:r w:rsidRPr="00866EAC">
              <w:rPr>
                <w:rFonts w:ascii="Source Sans Pro Light" w:hAnsi="Source Sans Pro Light" w:cs="Times New Roman"/>
                <w:bCs/>
                <w:lang w:val="en-GB"/>
              </w:rPr>
              <w:t>Fasce</w:t>
            </w:r>
            <w:proofErr w:type="spellEnd"/>
            <w:r w:rsidRPr="00866EAC">
              <w:rPr>
                <w:rFonts w:ascii="Source Sans Pro Light" w:hAnsi="Source Sans Pro Light" w:cs="Times New Roman"/>
                <w:bCs/>
                <w:lang w:val="en-GB"/>
              </w:rPr>
              <w:t xml:space="preserve">, A. and </w:t>
            </w:r>
            <w:proofErr w:type="spellStart"/>
            <w:r w:rsidRPr="00866EAC">
              <w:rPr>
                <w:rFonts w:ascii="Source Sans Pro Light" w:hAnsi="Source Sans Pro Light" w:cs="Times New Roman"/>
                <w:bCs/>
                <w:lang w:val="en-GB"/>
              </w:rPr>
              <w:t>Picó</w:t>
            </w:r>
            <w:proofErr w:type="spellEnd"/>
            <w:r w:rsidRPr="00866EAC">
              <w:rPr>
                <w:rFonts w:ascii="Source Sans Pro Light" w:hAnsi="Source Sans Pro Light" w:cs="Times New Roman"/>
                <w:bCs/>
                <w:lang w:val="en-GB"/>
              </w:rPr>
              <w:t>, A. (2019) Science as a Vaccine. The Relation between Scientific Literacy and Unwarranted Beliefs. Science &amp; Education, 28, pp. 109-125. doi:10.1007/s11191-018-00022-0.</w:t>
            </w:r>
          </w:p>
          <w:p w14:paraId="39D3DCBA" w14:textId="77777777" w:rsidR="00F35D0B" w:rsidRPr="00866EAC" w:rsidRDefault="00F35D0B" w:rsidP="00866EAC">
            <w:pPr>
              <w:pStyle w:val="ListParagraph"/>
              <w:numPr>
                <w:ilvl w:val="0"/>
                <w:numId w:val="21"/>
              </w:numPr>
              <w:spacing w:after="120" w:line="240" w:lineRule="auto"/>
              <w:ind w:right="33"/>
              <w:jc w:val="both"/>
              <w:rPr>
                <w:rFonts w:ascii="Source Sans Pro Light" w:hAnsi="Source Sans Pro Light" w:cs="Times New Roman"/>
                <w:bCs/>
                <w:lang w:val="en-GB"/>
              </w:rPr>
            </w:pPr>
            <w:r w:rsidRPr="00866EAC">
              <w:rPr>
                <w:rFonts w:ascii="Source Sans Pro Light" w:hAnsi="Source Sans Pro Light" w:cs="Times New Roman"/>
                <w:bCs/>
                <w:lang w:val="en-GB"/>
              </w:rPr>
              <w:t xml:space="preserve">First Draft (2020) The psychology of misinformation. First Draft, 27 August, </w:t>
            </w:r>
            <w:hyperlink r:id="rId13">
              <w:r w:rsidRPr="00866EAC">
                <w:rPr>
                  <w:rStyle w:val="Hyperlink"/>
                  <w:rFonts w:ascii="Source Sans Pro Light" w:hAnsi="Source Sans Pro Light" w:cs="Times New Roman"/>
                  <w:bCs/>
                  <w:lang w:val="en-GB"/>
                </w:rPr>
                <w:t>https://firstdraftnews.org/long-form-article/the-psychology-of-misinformation/</w:t>
              </w:r>
            </w:hyperlink>
            <w:r w:rsidRPr="00866EAC">
              <w:rPr>
                <w:rFonts w:ascii="Source Sans Pro Light" w:hAnsi="Source Sans Pro Light" w:cs="Times New Roman"/>
                <w:bCs/>
                <w:lang w:val="en-GB"/>
              </w:rPr>
              <w:t xml:space="preserve">, accessed 19 August 2021.Hendriks, F. and </w:t>
            </w:r>
            <w:proofErr w:type="spellStart"/>
            <w:r w:rsidRPr="00866EAC">
              <w:rPr>
                <w:rFonts w:ascii="Source Sans Pro Light" w:hAnsi="Source Sans Pro Light" w:cs="Times New Roman"/>
                <w:bCs/>
                <w:lang w:val="en-GB"/>
              </w:rPr>
              <w:t>Kienhues</w:t>
            </w:r>
            <w:proofErr w:type="spellEnd"/>
            <w:r w:rsidRPr="00866EAC">
              <w:rPr>
                <w:rFonts w:ascii="Source Sans Pro Light" w:hAnsi="Source Sans Pro Light" w:cs="Times New Roman"/>
                <w:bCs/>
                <w:lang w:val="en-GB"/>
              </w:rPr>
              <w:t xml:space="preserve">, D. (2019) 2. Science understanding between scientific literacy and trust: contributions from psychological and educational research". In: </w:t>
            </w:r>
            <w:proofErr w:type="spellStart"/>
            <w:r w:rsidRPr="00866EAC">
              <w:rPr>
                <w:rFonts w:ascii="Source Sans Pro Light" w:hAnsi="Source Sans Pro Light" w:cs="Times New Roman"/>
                <w:bCs/>
                <w:lang w:val="en-GB"/>
              </w:rPr>
              <w:t>Leßmöllmann</w:t>
            </w:r>
            <w:proofErr w:type="spellEnd"/>
            <w:r w:rsidRPr="00866EAC">
              <w:rPr>
                <w:rFonts w:ascii="Source Sans Pro Light" w:hAnsi="Source Sans Pro Light" w:cs="Times New Roman"/>
                <w:bCs/>
                <w:lang w:val="en-GB"/>
              </w:rPr>
              <w:t xml:space="preserve">, A., </w:t>
            </w:r>
            <w:proofErr w:type="spellStart"/>
            <w:r w:rsidRPr="00866EAC">
              <w:rPr>
                <w:rFonts w:ascii="Source Sans Pro Light" w:hAnsi="Source Sans Pro Light" w:cs="Times New Roman"/>
                <w:bCs/>
                <w:lang w:val="en-GB"/>
              </w:rPr>
              <w:t>Dascal</w:t>
            </w:r>
            <w:proofErr w:type="spellEnd"/>
            <w:r w:rsidRPr="00866EAC">
              <w:rPr>
                <w:rFonts w:ascii="Source Sans Pro Light" w:hAnsi="Source Sans Pro Light" w:cs="Times New Roman"/>
                <w:bCs/>
                <w:lang w:val="en-GB"/>
              </w:rPr>
              <w:t xml:space="preserve">, M. and </w:t>
            </w:r>
            <w:proofErr w:type="spellStart"/>
            <w:r w:rsidRPr="00866EAC">
              <w:rPr>
                <w:rFonts w:ascii="Source Sans Pro Light" w:hAnsi="Source Sans Pro Light" w:cs="Times New Roman"/>
                <w:bCs/>
                <w:lang w:val="en-GB"/>
              </w:rPr>
              <w:t>Gloning</w:t>
            </w:r>
            <w:proofErr w:type="spellEnd"/>
            <w:r w:rsidRPr="00866EAC">
              <w:rPr>
                <w:rFonts w:ascii="Source Sans Pro Light" w:hAnsi="Source Sans Pro Light" w:cs="Times New Roman"/>
                <w:bCs/>
                <w:lang w:val="en-GB"/>
              </w:rPr>
              <w:t>, T. (eds.), Science Communication, Berlin, Boston: De Gruyter Mouton, pp. 29-50. doi:10.1515/9783110255522-002.</w:t>
            </w:r>
          </w:p>
          <w:p w14:paraId="0FC7905C" w14:textId="77777777" w:rsidR="00F35D0B" w:rsidRPr="00866EAC" w:rsidRDefault="00F35D0B" w:rsidP="00866EAC">
            <w:pPr>
              <w:pStyle w:val="ListParagraph"/>
              <w:numPr>
                <w:ilvl w:val="0"/>
                <w:numId w:val="21"/>
              </w:numPr>
              <w:spacing w:after="120" w:line="240" w:lineRule="auto"/>
              <w:ind w:right="33"/>
              <w:jc w:val="both"/>
              <w:rPr>
                <w:rFonts w:ascii="Source Sans Pro Light" w:hAnsi="Source Sans Pro Light" w:cs="Times New Roman"/>
                <w:bCs/>
                <w:i/>
                <w:lang w:val="en-GB"/>
              </w:rPr>
            </w:pPr>
            <w:r w:rsidRPr="00866EAC">
              <w:rPr>
                <w:rFonts w:ascii="Source Sans Pro Light" w:hAnsi="Source Sans Pro Light" w:cs="Times New Roman"/>
                <w:bCs/>
                <w:lang w:val="en-GB"/>
              </w:rPr>
              <w:t xml:space="preserve">Howell, E. and Brossard, D. (2021) (Mis)informed about what? What it means to be a science-literate citizen in a digital world. Proceedings of the National Academy of Sciences. 118. e1912436117. </w:t>
            </w:r>
            <w:proofErr w:type="gramStart"/>
            <w:r w:rsidRPr="00866EAC">
              <w:rPr>
                <w:rFonts w:ascii="Source Sans Pro Light" w:hAnsi="Source Sans Pro Light" w:cs="Times New Roman"/>
                <w:bCs/>
                <w:lang w:val="en-GB"/>
              </w:rPr>
              <w:t>doi:10.1073/pnas.1912436117.McGlynn</w:t>
            </w:r>
            <w:proofErr w:type="gramEnd"/>
            <w:r w:rsidRPr="00866EAC">
              <w:rPr>
                <w:rFonts w:ascii="Source Sans Pro Light" w:hAnsi="Source Sans Pro Light" w:cs="Times New Roman"/>
                <w:bCs/>
                <w:lang w:val="en-GB"/>
              </w:rPr>
              <w:t xml:space="preserve">, T. (2015) People are irrational. Small Pond Science, </w:t>
            </w:r>
            <w:hyperlink r:id="rId14">
              <w:r w:rsidRPr="00866EAC">
                <w:rPr>
                  <w:rStyle w:val="Hyperlink"/>
                  <w:rFonts w:ascii="Source Sans Pro Light" w:hAnsi="Source Sans Pro Light" w:cs="Times New Roman"/>
                  <w:bCs/>
                  <w:lang w:val="en-GB"/>
                </w:rPr>
                <w:t>https://smallpondscience.com/2015/06/22/people-are-irrational/</w:t>
              </w:r>
            </w:hyperlink>
            <w:r w:rsidRPr="00866EAC">
              <w:rPr>
                <w:rFonts w:ascii="Source Sans Pro Light" w:hAnsi="Source Sans Pro Light" w:cs="Times New Roman"/>
                <w:bCs/>
                <w:lang w:val="en-GB"/>
              </w:rPr>
              <w:t>, accessed 9 August 2021.</w:t>
            </w:r>
          </w:p>
          <w:p w14:paraId="75F9C327" w14:textId="77777777" w:rsidR="00F35D0B" w:rsidRPr="00866EAC" w:rsidRDefault="00F35D0B" w:rsidP="00866EAC">
            <w:pPr>
              <w:pStyle w:val="ListParagraph"/>
              <w:numPr>
                <w:ilvl w:val="0"/>
                <w:numId w:val="21"/>
              </w:numPr>
              <w:spacing w:after="120" w:line="240" w:lineRule="auto"/>
              <w:ind w:right="33"/>
              <w:jc w:val="both"/>
              <w:rPr>
                <w:rFonts w:ascii="Source Sans Pro Light" w:hAnsi="Source Sans Pro Light" w:cs="Times New Roman"/>
                <w:bCs/>
                <w:lang w:val="en-GB"/>
              </w:rPr>
            </w:pPr>
            <w:r w:rsidRPr="00866EAC">
              <w:rPr>
                <w:rFonts w:ascii="Source Sans Pro Light" w:hAnsi="Source Sans Pro Light" w:cs="Times New Roman"/>
                <w:bCs/>
                <w:lang w:val="en-GB"/>
              </w:rPr>
              <w:t>National Academies of Sciences, Engineering, and Medicine (2017) Communicating Science Effectively: A Research Agenda. Washington, DC: The National Academies Press. doi:10.17226/23674.</w:t>
            </w:r>
          </w:p>
        </w:tc>
      </w:tr>
      <w:tr w:rsidR="00F35D0B" w:rsidRPr="00F35D0B" w14:paraId="24F1758F"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749C8569" w14:textId="77777777" w:rsidR="00866EAC" w:rsidRDefault="00F35D0B" w:rsidP="00F35D0B">
            <w:pPr>
              <w:spacing w:after="120" w:line="240" w:lineRule="auto"/>
              <w:jc w:val="both"/>
              <w:rPr>
                <w:rFonts w:ascii="Source Sans Pro Light" w:hAnsi="Source Sans Pro Light" w:cs="Times New Roman"/>
                <w:bCs/>
                <w:i/>
                <w:lang w:val="en-GB"/>
              </w:rPr>
            </w:pPr>
            <w:r w:rsidRPr="00F35D0B">
              <w:rPr>
                <w:rFonts w:ascii="Source Sans Pro Light" w:hAnsi="Source Sans Pro Light" w:cs="Times New Roman"/>
                <w:bCs/>
                <w:lang w:val="en-GB"/>
              </w:rPr>
              <w:t xml:space="preserve">2-3 hours </w:t>
            </w:r>
          </w:p>
          <w:p w14:paraId="411475AC" w14:textId="0C940E9B" w:rsidR="00F35D0B" w:rsidRPr="00F35D0B" w:rsidRDefault="00F35D0B" w:rsidP="00F35D0B">
            <w:pPr>
              <w:spacing w:after="120" w:line="240" w:lineRule="auto"/>
              <w:jc w:val="both"/>
              <w:rPr>
                <w:rFonts w:ascii="Source Sans Pro Light" w:hAnsi="Source Sans Pro Light" w:cs="Times New Roman"/>
                <w:b/>
                <w:lang w:val="en-GB"/>
              </w:rPr>
            </w:pPr>
            <w:r w:rsidRPr="00F35D0B">
              <w:rPr>
                <w:rFonts w:ascii="Source Sans Pro Light" w:hAnsi="Source Sans Pro Light" w:cs="Times New Roman"/>
                <w:b/>
                <w:i/>
                <w:lang w:val="en-GB"/>
              </w:rPr>
              <w:lastRenderedPageBreak/>
              <w:t>Session 4: Controversial Issues I</w:t>
            </w:r>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48F331BC"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25 min </w:t>
            </w:r>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6E7D9418" w14:textId="2701031D"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The lecturer introduces the overall topic and provides a brief overview (S4, </w:t>
            </w:r>
            <w:proofErr w:type="spellStart"/>
            <w:r w:rsidRPr="00F35D0B">
              <w:rPr>
                <w:rFonts w:ascii="Source Sans Pro Light" w:hAnsi="Source Sans Pro Light" w:cs="Times New Roman"/>
                <w:bCs/>
                <w:lang w:val="en-GB"/>
              </w:rPr>
              <w:t>slids</w:t>
            </w:r>
            <w:proofErr w:type="spellEnd"/>
            <w:r w:rsidRPr="00F35D0B">
              <w:rPr>
                <w:rFonts w:ascii="Source Sans Pro Light" w:hAnsi="Source Sans Pro Light" w:cs="Times New Roman"/>
                <w:bCs/>
                <w:lang w:val="en-GB"/>
              </w:rPr>
              <w:t xml:space="preserve"> 4-5). </w:t>
            </w:r>
          </w:p>
          <w:p w14:paraId="48B32658" w14:textId="6CE128DA"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lastRenderedPageBreak/>
              <w:t>2) The lecturer forms four groups or prepares breakout rooms and initiates a brainstorming session based on the questions indicated in the slide notes of slide 6).</w:t>
            </w:r>
          </w:p>
          <w:p w14:paraId="1BD2DF3A" w14:textId="77777777"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t>3) The group activity is followed by an exchange on the findings in plenum. The lecturer summarises on the flipchart/digital whiteboard.</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B5FC495" w14:textId="5AA6B279"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Four </w:t>
            </w:r>
            <w:r w:rsidR="00866EAC" w:rsidRPr="00F35D0B">
              <w:rPr>
                <w:rFonts w:ascii="Source Sans Pro Light" w:hAnsi="Source Sans Pro Light" w:cs="Times New Roman"/>
                <w:bCs/>
                <w:lang w:val="en-GB"/>
              </w:rPr>
              <w:t>Groups collect</w:t>
            </w:r>
            <w:r w:rsidRPr="00F35D0B">
              <w:rPr>
                <w:rFonts w:ascii="Source Sans Pro Light" w:hAnsi="Source Sans Pro Light" w:cs="Times New Roman"/>
                <w:bCs/>
                <w:lang w:val="en-GB"/>
              </w:rPr>
              <w:t xml:space="preserve"> controversial topics based on brainstorming </w:t>
            </w:r>
            <w:r w:rsidRPr="00F35D0B">
              <w:rPr>
                <w:rFonts w:ascii="Source Sans Pro Light" w:hAnsi="Source Sans Pro Light" w:cs="Times New Roman"/>
                <w:bCs/>
                <w:lang w:val="en-GB"/>
              </w:rPr>
              <w:lastRenderedPageBreak/>
              <w:t>questions and write them down on posters/whiteboards.</w:t>
            </w:r>
          </w:p>
          <w:p w14:paraId="74052EB7"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posters are presented, open questions are </w:t>
            </w:r>
            <w:proofErr w:type="gramStart"/>
            <w:r w:rsidRPr="00F35D0B">
              <w:rPr>
                <w:rFonts w:ascii="Source Sans Pro Light" w:hAnsi="Source Sans Pro Light" w:cs="Times New Roman"/>
                <w:bCs/>
                <w:lang w:val="en-GB"/>
              </w:rPr>
              <w:t>clarified</w:t>
            </w:r>
            <w:proofErr w:type="gramEnd"/>
            <w:r w:rsidRPr="00F35D0B">
              <w:rPr>
                <w:rFonts w:ascii="Source Sans Pro Light" w:hAnsi="Source Sans Pro Light" w:cs="Times New Roman"/>
                <w:bCs/>
                <w:lang w:val="en-GB"/>
              </w:rPr>
              <w:t xml:space="preserve"> and similar topics are summarised.</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5DE113A"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PPT</w:t>
            </w:r>
          </w:p>
          <w:p w14:paraId="3347A388"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Breakout rooms</w:t>
            </w:r>
          </w:p>
          <w:p w14:paraId="5E595A7E"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Posters or whiteboards (</w:t>
            </w:r>
            <w:proofErr w:type="spellStart"/>
            <w:r w:rsidRPr="00F35D0B">
              <w:rPr>
                <w:rFonts w:ascii="Source Sans Pro Light" w:hAnsi="Source Sans Pro Light" w:cs="Times New Roman"/>
                <w:bCs/>
                <w:lang w:val="en-GB"/>
              </w:rPr>
              <w:t>f.e</w:t>
            </w:r>
            <w:proofErr w:type="spellEnd"/>
            <w:r w:rsidRPr="00F35D0B">
              <w:rPr>
                <w:rFonts w:ascii="Source Sans Pro Light" w:hAnsi="Source Sans Pro Light" w:cs="Times New Roman"/>
                <w:bCs/>
                <w:lang w:val="en-GB"/>
              </w:rPr>
              <w:t xml:space="preserve">. </w:t>
            </w:r>
            <w:proofErr w:type="spellStart"/>
            <w:r w:rsidRPr="00F35D0B">
              <w:rPr>
                <w:rFonts w:ascii="Source Sans Pro Light" w:hAnsi="Source Sans Pro Light" w:cs="Times New Roman"/>
                <w:bCs/>
                <w:lang w:val="en-GB"/>
              </w:rPr>
              <w:t>Jamboard</w:t>
            </w:r>
            <w:proofErr w:type="spellEnd"/>
            <w:r w:rsidRPr="00F35D0B">
              <w:rPr>
                <w:rFonts w:ascii="Source Sans Pro Light" w:hAnsi="Source Sans Pro Light" w:cs="Times New Roman"/>
                <w:bCs/>
                <w:lang w:val="en-GB"/>
              </w:rPr>
              <w:t>)</w:t>
            </w:r>
          </w:p>
        </w:tc>
      </w:tr>
      <w:tr w:rsidR="00F35D0B" w:rsidRPr="00F35D0B" w14:paraId="4DA52E81"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5E37A3FF"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179B5E8E"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5-10 min </w:t>
            </w:r>
          </w:p>
          <w:p w14:paraId="3E873D29"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654223FC"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759EDCF2" w14:textId="4819B7EE"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Hot or cold topics?</w:t>
            </w:r>
          </w:p>
          <w:p w14:paraId="6A8F3822" w14:textId="1D7CA9A8"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lecturer distributes 9 points, 3 each in 3 different </w:t>
            </w:r>
            <w:r w:rsidR="00866EAC" w:rsidRPr="00F35D0B">
              <w:rPr>
                <w:rFonts w:ascii="Source Sans Pro Light" w:hAnsi="Source Sans Pro Light" w:cs="Times New Roman"/>
                <w:bCs/>
                <w:lang w:val="en-GB"/>
              </w:rPr>
              <w:t>colours</w:t>
            </w:r>
            <w:r w:rsidRPr="00F35D0B">
              <w:rPr>
                <w:rFonts w:ascii="Source Sans Pro Light" w:hAnsi="Source Sans Pro Light" w:cs="Times New Roman"/>
                <w:bCs/>
                <w:lang w:val="en-GB"/>
              </w:rPr>
              <w:t xml:space="preserve"> to each student and explains the different colours (S4, slide 7).</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36952E3"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Each students awards the 9 points individually </w:t>
            </w:r>
          </w:p>
          <w:p w14:paraId="16BCF5AB" w14:textId="5285558A"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distributed over all 4 posters/whiteboard pages.</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6A294E13" w14:textId="35063288"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PPT, Posters/whiteboard, either stickers in 3 different colours, or alternatively, the points can also be painted with different </w:t>
            </w:r>
            <w:r w:rsidR="00866EAC" w:rsidRPr="00F35D0B">
              <w:rPr>
                <w:rFonts w:ascii="Source Sans Pro Light" w:hAnsi="Source Sans Pro Light" w:cs="Times New Roman"/>
                <w:bCs/>
                <w:lang w:val="en-GB"/>
              </w:rPr>
              <w:t>colours</w:t>
            </w:r>
            <w:r w:rsidRPr="00F35D0B">
              <w:rPr>
                <w:rFonts w:ascii="Source Sans Pro Light" w:hAnsi="Source Sans Pro Light" w:cs="Times New Roman"/>
                <w:bCs/>
                <w:lang w:val="en-GB"/>
              </w:rPr>
              <w:t xml:space="preserve"> on the posters/whiteboards.</w:t>
            </w:r>
          </w:p>
        </w:tc>
      </w:tr>
      <w:tr w:rsidR="00F35D0B" w:rsidRPr="00F35D0B" w14:paraId="517193C1"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54F5F184"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7A3F28F2"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25 min </w:t>
            </w:r>
          </w:p>
          <w:p w14:paraId="6412BD81"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p>
          <w:p w14:paraId="3DFCE5CA"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p>
          <w:p w14:paraId="2A084DC0"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bookmarkStart w:id="0" w:name="_3cvom5a3rta3" w:colFirst="0" w:colLast="0"/>
            <w:bookmarkEnd w:id="0"/>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3A08F83D" w14:textId="49CD64CC"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Follow-up on the points awarded: Which topics evoke the most emotions, which ones don't?</w:t>
            </w:r>
          </w:p>
          <w:p w14:paraId="6A48F90E" w14:textId="67A0B455"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t>1) The lecturer forms small groups around the hottest controversial topics and introduces the guiding questions for the group discussion (S4, slide 8).</w:t>
            </w:r>
          </w:p>
          <w:p w14:paraId="0C8775DD" w14:textId="77777777"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lang w:val="en-GB"/>
              </w:rPr>
              <w:t xml:space="preserve">2) The group activity is followed by </w:t>
            </w:r>
            <w:r w:rsidRPr="00F35D0B">
              <w:rPr>
                <w:rFonts w:ascii="Source Sans Pro Light" w:hAnsi="Source Sans Pro Light" w:cs="Times New Roman"/>
                <w:bCs/>
                <w:i/>
                <w:lang w:val="en-GB"/>
              </w:rPr>
              <w:t xml:space="preserve">a </w:t>
            </w:r>
            <w:r w:rsidRPr="00F35D0B">
              <w:rPr>
                <w:rFonts w:ascii="Source Sans Pro Light" w:hAnsi="Source Sans Pro Light" w:cs="Times New Roman"/>
                <w:bCs/>
                <w:lang w:val="en-GB"/>
              </w:rPr>
              <w:t>presentation of the small group discussion.</w:t>
            </w:r>
            <w:r w:rsidRPr="00F35D0B">
              <w:rPr>
                <w:rFonts w:ascii="Source Sans Pro Light" w:hAnsi="Source Sans Pro Light" w:cs="Times New Roman"/>
                <w:bCs/>
                <w:i/>
                <w:lang w:val="en-GB"/>
              </w:rPr>
              <w:t xml:space="preserve"> </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43C168B7"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Students discuss questions related to the hottest topics. The most important factors that influence a topic, make it controversial and evoke emotions are collected on a poster/whiteboard.</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6DDB0E9E"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07CCB0F3"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p w14:paraId="52ACFCF8" w14:textId="77777777" w:rsidR="00F35D0B" w:rsidRPr="00F35D0B" w:rsidRDefault="00F35D0B" w:rsidP="00866EAC">
            <w:pPr>
              <w:spacing w:after="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Posters/whiteboard </w:t>
            </w:r>
          </w:p>
        </w:tc>
      </w:tr>
      <w:tr w:rsidR="00F35D0B" w:rsidRPr="00F35D0B" w14:paraId="5E023993"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D3E2EE7"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259A1AF4"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30 min-1h</w:t>
            </w:r>
          </w:p>
          <w:p w14:paraId="2408BD9C"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7E5EE1A2"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bookmarkStart w:id="1" w:name="_jsrt7jqmaz2q" w:colFirst="0" w:colLast="0"/>
            <w:bookmarkEnd w:id="1"/>
          </w:p>
          <w:p w14:paraId="19030D7F"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464E0FF6" w14:textId="1B3312FF"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Change of perspective: Slip into another's shoe (cf. S4, slide 9)</w:t>
            </w:r>
          </w:p>
          <w:p w14:paraId="349AC38C" w14:textId="231903B3"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A controversial topic is selected by the lecturer and/or the students. The lecturer explains the activity to the students, redistributes the shoes/feet and guides through the discussion.</w:t>
            </w:r>
            <w:r w:rsidRPr="00F35D0B">
              <w:rPr>
                <w:rFonts w:ascii="Source Sans Pro Light" w:hAnsi="Source Sans Pro Light" w:cs="Times New Roman"/>
                <w:bCs/>
                <w:i/>
                <w:lang w:val="en-GB"/>
              </w:rPr>
              <w:t xml:space="preserve"> </w:t>
            </w:r>
          </w:p>
          <w:p w14:paraId="304CA3FB" w14:textId="77777777" w:rsidR="00F35D0B" w:rsidRPr="00F35D0B" w:rsidRDefault="00F35D0B" w:rsidP="00F35D0B">
            <w:pPr>
              <w:spacing w:after="120" w:line="240" w:lineRule="auto"/>
              <w:ind w:left="54"/>
              <w:jc w:val="both"/>
              <w:rPr>
                <w:rFonts w:ascii="Source Sans Pro Light" w:hAnsi="Source Sans Pro Light" w:cs="Times New Roman"/>
                <w:bCs/>
                <w:i/>
                <w:lang w:val="en-GB"/>
              </w:rPr>
            </w:pPr>
            <w:r w:rsidRPr="00F35D0B">
              <w:rPr>
                <w:rFonts w:ascii="Source Sans Pro Light" w:hAnsi="Source Sans Pro Light" w:cs="Times New Roman"/>
                <w:bCs/>
                <w:i/>
                <w:lang w:val="en-GB"/>
              </w:rPr>
              <w:t>Depending on the time available, only selected participants take part in the discussion and the other students are observing the discussion. Otherwise, the discussion can be repeated several times with different participants/topics.</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802E8AE" w14:textId="7B4A5A58"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Students draw an imprint of a shoe/ </w:t>
            </w:r>
            <w:r w:rsidR="00634FB2">
              <w:rPr>
                <w:rFonts w:ascii="Source Sans Pro Light" w:hAnsi="Source Sans Pro Light" w:cs="Times New Roman"/>
                <w:bCs/>
                <w:lang w:val="en-GB"/>
              </w:rPr>
              <w:t>b</w:t>
            </w:r>
            <w:r w:rsidRPr="00F35D0B">
              <w:rPr>
                <w:rFonts w:ascii="Source Sans Pro Light" w:hAnsi="Source Sans Pro Light" w:cs="Times New Roman"/>
                <w:bCs/>
                <w:lang w:val="en-GB"/>
              </w:rPr>
              <w:t>oot, cut it out and write catchwords for a fictional position related to the hot topic (</w:t>
            </w:r>
            <w:proofErr w:type="gramStart"/>
            <w:r w:rsidRPr="00F35D0B">
              <w:rPr>
                <w:rFonts w:ascii="Source Sans Pro Light" w:hAnsi="Source Sans Pro Light" w:cs="Times New Roman"/>
                <w:bCs/>
                <w:lang w:val="en-GB"/>
              </w:rPr>
              <w:t>e.g.</w:t>
            </w:r>
            <w:proofErr w:type="gramEnd"/>
            <w:r w:rsidRPr="00F35D0B">
              <w:rPr>
                <w:rFonts w:ascii="Source Sans Pro Light" w:hAnsi="Source Sans Pro Light" w:cs="Times New Roman"/>
                <w:bCs/>
                <w:lang w:val="en-GB"/>
              </w:rPr>
              <w:t xml:space="preserve"> conservative, liberal, experts, …)  on the </w:t>
            </w:r>
            <w:r w:rsidR="00634FB2" w:rsidRPr="00F35D0B">
              <w:rPr>
                <w:rFonts w:ascii="Source Sans Pro Light" w:hAnsi="Source Sans Pro Light" w:cs="Times New Roman"/>
                <w:bCs/>
                <w:lang w:val="en-GB"/>
              </w:rPr>
              <w:t>cut-out</w:t>
            </w:r>
            <w:r w:rsidRPr="00F35D0B">
              <w:rPr>
                <w:rFonts w:ascii="Source Sans Pro Light" w:hAnsi="Source Sans Pro Light" w:cs="Times New Roman"/>
                <w:bCs/>
                <w:lang w:val="en-GB"/>
              </w:rPr>
              <w:t xml:space="preserve">.  </w:t>
            </w:r>
          </w:p>
          <w:p w14:paraId="552AD9D4" w14:textId="6E78D2CF"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students take on a new role and discuss the controversial topic according to their new position. </w:t>
            </w:r>
          </w:p>
          <w:p w14:paraId="67F3725B"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students step out of their roles and start a reflection based on guiding questions (S4, slide 8).</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176ECD2"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4A67ED02"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Paper</w:t>
            </w:r>
          </w:p>
          <w:p w14:paraId="0FFC52D4"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Scissors</w:t>
            </w:r>
          </w:p>
        </w:tc>
      </w:tr>
      <w:tr w:rsidR="00F35D0B" w:rsidRPr="00F35D0B" w14:paraId="52E634AD"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6679CD7"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1FF88ED1"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15-30 min</w:t>
            </w:r>
          </w:p>
          <w:p w14:paraId="1D8BAFEF"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p>
          <w:p w14:paraId="12E92CA8"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bookmarkStart w:id="2" w:name="_757v037neorz" w:colFirst="0" w:colLast="0"/>
            <w:bookmarkEnd w:id="2"/>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6CE2942B" w14:textId="2C3C3E52"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How could a consensus / compromise be found?</w:t>
            </w:r>
          </w:p>
          <w:p w14:paraId="4B5B21E4"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lecturer guides a joint discussion among all students based on the questions (S4, slide 10).</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23013CE"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Students participate in the joint discussion.</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9746F80"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tc>
      </w:tr>
      <w:tr w:rsidR="00F35D0B" w:rsidRPr="00F35D0B" w14:paraId="5C52DCB5" w14:textId="77777777" w:rsidTr="00F35D0B">
        <w:trPr>
          <w:trHeight w:val="633"/>
        </w:trPr>
        <w:tc>
          <w:tcPr>
            <w:tcW w:w="1701" w:type="dxa"/>
            <w:tcBorders>
              <w:left w:val="single" w:sz="8" w:space="0" w:color="000001"/>
              <w:bottom w:val="single" w:sz="4" w:space="0" w:color="00000A"/>
              <w:right w:val="single" w:sz="8" w:space="0" w:color="000001"/>
            </w:tcBorders>
            <w:shd w:val="clear" w:color="auto" w:fill="auto"/>
            <w:tcMar>
              <w:left w:w="88" w:type="dxa"/>
            </w:tcMar>
          </w:tcPr>
          <w:p w14:paraId="65F012DC" w14:textId="77777777" w:rsidR="00634FB2" w:rsidRDefault="00F35D0B" w:rsidP="00F35D0B">
            <w:pPr>
              <w:spacing w:after="120" w:line="240" w:lineRule="auto"/>
              <w:jc w:val="both"/>
              <w:rPr>
                <w:rFonts w:ascii="Source Sans Pro Light" w:hAnsi="Source Sans Pro Light" w:cs="Times New Roman"/>
                <w:bCs/>
                <w:i/>
                <w:lang w:val="en-GB"/>
              </w:rPr>
            </w:pPr>
            <w:r w:rsidRPr="00F35D0B">
              <w:rPr>
                <w:rFonts w:ascii="Source Sans Pro Light" w:hAnsi="Source Sans Pro Light" w:cs="Times New Roman"/>
                <w:bCs/>
                <w:lang w:val="en-GB"/>
              </w:rPr>
              <w:t xml:space="preserve">2-3 hours </w:t>
            </w:r>
          </w:p>
          <w:p w14:paraId="647FC400" w14:textId="7CA898FE" w:rsidR="00F35D0B" w:rsidRPr="00F35D0B" w:rsidRDefault="00F35D0B" w:rsidP="00F35D0B">
            <w:pPr>
              <w:spacing w:after="120" w:line="240" w:lineRule="auto"/>
              <w:jc w:val="both"/>
              <w:rPr>
                <w:rFonts w:ascii="Source Sans Pro Light" w:hAnsi="Source Sans Pro Light" w:cs="Times New Roman"/>
                <w:b/>
                <w:i/>
                <w:lang w:val="en-GB"/>
              </w:rPr>
            </w:pPr>
            <w:r w:rsidRPr="00F35D0B">
              <w:rPr>
                <w:rFonts w:ascii="Source Sans Pro Light" w:hAnsi="Source Sans Pro Light" w:cs="Times New Roman"/>
                <w:b/>
                <w:i/>
                <w:lang w:val="en-GB"/>
              </w:rPr>
              <w:t>Session 5: Controversial Issues II – Freedom of speech</w:t>
            </w:r>
          </w:p>
        </w:tc>
        <w:tc>
          <w:tcPr>
            <w:tcW w:w="1276" w:type="dxa"/>
            <w:tcBorders>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148F2BE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15-20 min</w:t>
            </w:r>
          </w:p>
          <w:p w14:paraId="53936EEB"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5A1303D6" w14:textId="77777777" w:rsidR="00F35D0B" w:rsidRPr="00F35D0B" w:rsidRDefault="00F35D0B" w:rsidP="00F35D0B">
            <w:pPr>
              <w:spacing w:after="120" w:line="240" w:lineRule="auto"/>
              <w:ind w:left="-8"/>
              <w:jc w:val="both"/>
              <w:rPr>
                <w:rFonts w:ascii="Source Sans Pro Light" w:hAnsi="Source Sans Pro Light" w:cs="Times New Roman"/>
                <w:bCs/>
                <w:lang w:val="en-GB"/>
              </w:rPr>
            </w:pPr>
            <w:bookmarkStart w:id="3" w:name="_ehl3cgvzwioc" w:colFirst="0" w:colLast="0"/>
            <w:bookmarkEnd w:id="3"/>
          </w:p>
        </w:tc>
        <w:tc>
          <w:tcPr>
            <w:tcW w:w="4394" w:type="dxa"/>
            <w:tcBorders>
              <w:left w:val="single" w:sz="8" w:space="0" w:color="000001"/>
              <w:bottom w:val="single" w:sz="4" w:space="0" w:color="00000A"/>
              <w:right w:val="single" w:sz="8" w:space="0" w:color="000001"/>
            </w:tcBorders>
            <w:shd w:val="clear" w:color="auto" w:fill="auto"/>
            <w:tcMar>
              <w:left w:w="88" w:type="dxa"/>
            </w:tcMar>
          </w:tcPr>
          <w:p w14:paraId="28017732" w14:textId="1E2F91A7"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Individual exercise:</w:t>
            </w:r>
          </w:p>
          <w:p w14:paraId="5B467687"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lecturer introduces the overall topic and provides a brief overview (S5, slide 4-6). The lecturer explains the individual exercise (S5, slide 7). </w:t>
            </w:r>
          </w:p>
          <w:p w14:paraId="1CFF8736"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Teachers collect the cards and keep them for later. </w:t>
            </w:r>
          </w:p>
        </w:tc>
        <w:tc>
          <w:tcPr>
            <w:tcW w:w="3402" w:type="dxa"/>
            <w:tcBorders>
              <w:left w:val="single" w:sz="8" w:space="0" w:color="000001"/>
              <w:bottom w:val="single" w:sz="4" w:space="0" w:color="00000A"/>
              <w:right w:val="single" w:sz="8" w:space="0" w:color="000001"/>
            </w:tcBorders>
            <w:shd w:val="clear" w:color="auto" w:fill="auto"/>
            <w:tcMar>
              <w:left w:w="88" w:type="dxa"/>
            </w:tcMar>
          </w:tcPr>
          <w:p w14:paraId="2BF8094C" w14:textId="6B02378A"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Each student thinks about the questions raised by the lecturer (slide 7) for him-/herself (and takes notes, one card per reason and per example).</w:t>
            </w:r>
          </w:p>
        </w:tc>
        <w:tc>
          <w:tcPr>
            <w:tcW w:w="3544" w:type="dxa"/>
            <w:tcBorders>
              <w:left w:val="single" w:sz="8" w:space="0" w:color="000001"/>
              <w:bottom w:val="single" w:sz="4" w:space="0" w:color="00000A"/>
              <w:right w:val="single" w:sz="8" w:space="0" w:color="000001"/>
            </w:tcBorders>
            <w:shd w:val="clear" w:color="auto" w:fill="auto"/>
            <w:tcMar>
              <w:left w:w="88" w:type="dxa"/>
            </w:tcMar>
          </w:tcPr>
          <w:p w14:paraId="6589787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65DFF8A6"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Cards</w:t>
            </w:r>
          </w:p>
        </w:tc>
      </w:tr>
      <w:tr w:rsidR="00F35D0B" w:rsidRPr="00F35D0B" w14:paraId="1D6AA218" w14:textId="77777777" w:rsidTr="00F35D0B">
        <w:trPr>
          <w:trHeight w:val="633"/>
        </w:trPr>
        <w:tc>
          <w:tcPr>
            <w:tcW w:w="1701" w:type="dxa"/>
            <w:tcBorders>
              <w:left w:val="single" w:sz="8" w:space="0" w:color="000001"/>
              <w:bottom w:val="single" w:sz="4" w:space="0" w:color="00000A"/>
              <w:right w:val="single" w:sz="8" w:space="0" w:color="000001"/>
            </w:tcBorders>
            <w:shd w:val="clear" w:color="auto" w:fill="auto"/>
            <w:tcMar>
              <w:left w:w="88" w:type="dxa"/>
            </w:tcMar>
          </w:tcPr>
          <w:p w14:paraId="71E9F4E0"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37642F82"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30-40 min </w:t>
            </w:r>
          </w:p>
          <w:p w14:paraId="197F6B11"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483B20AD" w14:textId="77777777" w:rsidR="00F35D0B" w:rsidRPr="00F35D0B" w:rsidRDefault="00F35D0B" w:rsidP="00F35D0B">
            <w:pPr>
              <w:spacing w:after="120" w:line="240" w:lineRule="auto"/>
              <w:ind w:left="-8"/>
              <w:jc w:val="both"/>
              <w:rPr>
                <w:rFonts w:ascii="Source Sans Pro Light" w:hAnsi="Source Sans Pro Light" w:cs="Times New Roman"/>
                <w:bCs/>
                <w:lang w:val="en-GB"/>
              </w:rPr>
            </w:pPr>
            <w:bookmarkStart w:id="4" w:name="_v0w67xv8y1ye" w:colFirst="0" w:colLast="0"/>
            <w:bookmarkEnd w:id="4"/>
          </w:p>
        </w:tc>
        <w:tc>
          <w:tcPr>
            <w:tcW w:w="4394" w:type="dxa"/>
            <w:tcBorders>
              <w:left w:val="single" w:sz="8" w:space="0" w:color="000001"/>
              <w:bottom w:val="single" w:sz="4" w:space="0" w:color="00000A"/>
              <w:right w:val="single" w:sz="8" w:space="0" w:color="000001"/>
            </w:tcBorders>
            <w:shd w:val="clear" w:color="auto" w:fill="auto"/>
            <w:tcMar>
              <w:left w:w="88" w:type="dxa"/>
            </w:tcMar>
          </w:tcPr>
          <w:p w14:paraId="74E7140A" w14:textId="4F199F4B"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 xml:space="preserve">Research activity: freedom of expression in the constitution </w:t>
            </w:r>
          </w:p>
          <w:p w14:paraId="65443D13" w14:textId="2500EB52"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1) The lecturer explains the activity and divides the students into smaller groups/breakout rooms (S5, slide 8).</w:t>
            </w:r>
          </w:p>
          <w:p w14:paraId="2CBA649E" w14:textId="2F5071EC"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2) The group activity is followed by a presentation of the respective parts of the documents that deal with freedom of expression and the results of their discussions. </w:t>
            </w:r>
          </w:p>
          <w:p w14:paraId="05B2C73C"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Keywords are collected for the questions (S5, slide 9) and supplemented by the keywords collected in the introductory considerations on freedom of expression.</w:t>
            </w:r>
          </w:p>
        </w:tc>
        <w:tc>
          <w:tcPr>
            <w:tcW w:w="3402" w:type="dxa"/>
            <w:tcBorders>
              <w:left w:val="single" w:sz="8" w:space="0" w:color="000001"/>
              <w:bottom w:val="single" w:sz="4" w:space="0" w:color="00000A"/>
              <w:right w:val="single" w:sz="8" w:space="0" w:color="000001"/>
            </w:tcBorders>
            <w:shd w:val="clear" w:color="auto" w:fill="auto"/>
            <w:tcMar>
              <w:left w:w="88" w:type="dxa"/>
            </w:tcMar>
          </w:tcPr>
          <w:p w14:paraId="1B3147F7" w14:textId="3C2F2900"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Smaller groups of students start </w:t>
            </w:r>
            <w:proofErr w:type="gramStart"/>
            <w:r w:rsidRPr="00F35D0B">
              <w:rPr>
                <w:rFonts w:ascii="Source Sans Pro Light" w:hAnsi="Source Sans Pro Light" w:cs="Times New Roman"/>
                <w:bCs/>
                <w:lang w:val="en-GB"/>
              </w:rPr>
              <w:t>a research</w:t>
            </w:r>
            <w:proofErr w:type="gramEnd"/>
            <w:r w:rsidRPr="00F35D0B">
              <w:rPr>
                <w:rFonts w:ascii="Source Sans Pro Light" w:hAnsi="Source Sans Pro Light" w:cs="Times New Roman"/>
                <w:bCs/>
                <w:lang w:val="en-GB"/>
              </w:rPr>
              <w:t xml:space="preserve"> about the reference to freedom of expression in official documents like the constitution, the charter of Fundamental Rights of the European Union, …. </w:t>
            </w:r>
          </w:p>
          <w:p w14:paraId="4CA285A7"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results of the research will be presented to the other students.</w:t>
            </w:r>
          </w:p>
        </w:tc>
        <w:tc>
          <w:tcPr>
            <w:tcW w:w="3544" w:type="dxa"/>
            <w:tcBorders>
              <w:left w:val="single" w:sz="8" w:space="0" w:color="000001"/>
              <w:bottom w:val="single" w:sz="4" w:space="0" w:color="00000A"/>
              <w:right w:val="single" w:sz="8" w:space="0" w:color="000001"/>
            </w:tcBorders>
            <w:shd w:val="clear" w:color="auto" w:fill="auto"/>
            <w:tcMar>
              <w:left w:w="88" w:type="dxa"/>
            </w:tcMar>
          </w:tcPr>
          <w:p w14:paraId="11EE36F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7ABFF074"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Documents </w:t>
            </w:r>
          </w:p>
          <w:p w14:paraId="307897F7"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tc>
      </w:tr>
      <w:tr w:rsidR="00F35D0B" w:rsidRPr="00F35D0B" w14:paraId="45C8BCE5" w14:textId="77777777" w:rsidTr="00F35D0B">
        <w:trPr>
          <w:trHeight w:val="633"/>
        </w:trPr>
        <w:tc>
          <w:tcPr>
            <w:tcW w:w="1701" w:type="dxa"/>
            <w:tcBorders>
              <w:left w:val="single" w:sz="8" w:space="0" w:color="000001"/>
              <w:bottom w:val="single" w:sz="4" w:space="0" w:color="00000A"/>
              <w:right w:val="single" w:sz="8" w:space="0" w:color="000001"/>
            </w:tcBorders>
            <w:shd w:val="clear" w:color="auto" w:fill="auto"/>
            <w:tcMar>
              <w:left w:w="88" w:type="dxa"/>
            </w:tcMar>
          </w:tcPr>
          <w:p w14:paraId="1ED93183"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0D4D2A50"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Alternative activity</w:t>
            </w:r>
          </w:p>
        </w:tc>
        <w:tc>
          <w:tcPr>
            <w:tcW w:w="4394" w:type="dxa"/>
            <w:tcBorders>
              <w:left w:val="single" w:sz="8" w:space="0" w:color="000001"/>
              <w:bottom w:val="single" w:sz="4" w:space="0" w:color="00000A"/>
              <w:right w:val="single" w:sz="8" w:space="0" w:color="000001"/>
            </w:tcBorders>
            <w:shd w:val="clear" w:color="auto" w:fill="auto"/>
            <w:tcMar>
              <w:left w:w="88" w:type="dxa"/>
            </w:tcMar>
          </w:tcPr>
          <w:p w14:paraId="645CE99F"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As an alternative to working with the documents, videos can also be used and discussed based on the questions outlined in the description above or in the slide notes (S5, slide 9).</w:t>
            </w:r>
          </w:p>
        </w:tc>
        <w:tc>
          <w:tcPr>
            <w:tcW w:w="3402" w:type="dxa"/>
            <w:tcBorders>
              <w:left w:val="single" w:sz="8" w:space="0" w:color="000001"/>
              <w:bottom w:val="single" w:sz="4" w:space="0" w:color="00000A"/>
              <w:right w:val="single" w:sz="8" w:space="0" w:color="000001"/>
            </w:tcBorders>
            <w:shd w:val="clear" w:color="auto" w:fill="auto"/>
            <w:tcMar>
              <w:left w:w="88" w:type="dxa"/>
            </w:tcMar>
          </w:tcPr>
          <w:p w14:paraId="5B7B5931"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Students choose one of the videos and try to answer the outlined questions.</w:t>
            </w:r>
          </w:p>
        </w:tc>
        <w:tc>
          <w:tcPr>
            <w:tcW w:w="3544" w:type="dxa"/>
            <w:tcBorders>
              <w:left w:val="single" w:sz="8" w:space="0" w:color="000001"/>
              <w:bottom w:val="single" w:sz="4" w:space="0" w:color="00000A"/>
              <w:right w:val="single" w:sz="8" w:space="0" w:color="000001"/>
            </w:tcBorders>
            <w:shd w:val="clear" w:color="auto" w:fill="auto"/>
            <w:tcMar>
              <w:left w:w="88" w:type="dxa"/>
            </w:tcMar>
          </w:tcPr>
          <w:p w14:paraId="2619A43D"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Video-links</w:t>
            </w:r>
          </w:p>
          <w:p w14:paraId="40BE802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p w14:paraId="6747BA73"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p>
        </w:tc>
      </w:tr>
      <w:tr w:rsidR="00F35D0B" w:rsidRPr="00F35D0B" w14:paraId="107EB6E6" w14:textId="77777777" w:rsidTr="00F35D0B">
        <w:trPr>
          <w:trHeight w:val="633"/>
        </w:trPr>
        <w:tc>
          <w:tcPr>
            <w:tcW w:w="1701" w:type="dxa"/>
            <w:tcBorders>
              <w:left w:val="single" w:sz="8" w:space="0" w:color="000001"/>
              <w:bottom w:val="single" w:sz="4" w:space="0" w:color="00000A"/>
              <w:right w:val="single" w:sz="8" w:space="0" w:color="000001"/>
            </w:tcBorders>
            <w:shd w:val="clear" w:color="auto" w:fill="auto"/>
            <w:tcMar>
              <w:left w:w="88" w:type="dxa"/>
            </w:tcMar>
          </w:tcPr>
          <w:p w14:paraId="41038558"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3F1F46E1"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2DEEEB46"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41C4A57C"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300D63B5"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0CB6F28B"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30-40 min</w:t>
            </w:r>
          </w:p>
          <w:p w14:paraId="61838587"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0DA66D61" w14:textId="77777777" w:rsidR="00F35D0B" w:rsidRPr="00F35D0B" w:rsidRDefault="00F35D0B" w:rsidP="00F35D0B">
            <w:pPr>
              <w:spacing w:after="120" w:line="240" w:lineRule="auto"/>
              <w:ind w:left="-8"/>
              <w:jc w:val="both"/>
              <w:rPr>
                <w:rFonts w:ascii="Source Sans Pro Light" w:hAnsi="Source Sans Pro Light" w:cs="Times New Roman"/>
                <w:bCs/>
                <w:lang w:val="en-GB"/>
              </w:rPr>
            </w:pPr>
            <w:bookmarkStart w:id="5" w:name="_9k9882mb3vhn" w:colFirst="0" w:colLast="0"/>
            <w:bookmarkEnd w:id="5"/>
          </w:p>
        </w:tc>
        <w:tc>
          <w:tcPr>
            <w:tcW w:w="4394" w:type="dxa"/>
            <w:tcBorders>
              <w:left w:val="single" w:sz="8" w:space="0" w:color="000001"/>
              <w:bottom w:val="single" w:sz="4" w:space="0" w:color="00000A"/>
              <w:right w:val="single" w:sz="8" w:space="0" w:color="000001"/>
            </w:tcBorders>
            <w:shd w:val="clear" w:color="auto" w:fill="auto"/>
            <w:tcMar>
              <w:left w:w="88" w:type="dxa"/>
            </w:tcMar>
          </w:tcPr>
          <w:p w14:paraId="67D1C262" w14:textId="7844BCAA"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Guidelines (cf. S5, slide 10)</w:t>
            </w:r>
          </w:p>
          <w:p w14:paraId="2C3F8B1B" w14:textId="0006B388"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lecturer explains the activity and forms smaller groups of students/breakout rooms.</w:t>
            </w:r>
          </w:p>
          <w:p w14:paraId="1CC861F4"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The group activity is followed by a presentation of the respective guidelines and a discussion of them. </w:t>
            </w:r>
          </w:p>
        </w:tc>
        <w:tc>
          <w:tcPr>
            <w:tcW w:w="3402" w:type="dxa"/>
            <w:tcBorders>
              <w:left w:val="single" w:sz="8" w:space="0" w:color="000001"/>
              <w:bottom w:val="single" w:sz="4" w:space="0" w:color="00000A"/>
              <w:right w:val="single" w:sz="8" w:space="0" w:color="000001"/>
            </w:tcBorders>
            <w:shd w:val="clear" w:color="auto" w:fill="auto"/>
            <w:tcMar>
              <w:left w:w="88" w:type="dxa"/>
            </w:tcMar>
          </w:tcPr>
          <w:p w14:paraId="4E628AA2" w14:textId="15AAAF0E"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Small groups (approx. 4-5 students per group) reflect on, </w:t>
            </w:r>
            <w:r w:rsidR="00634FB2" w:rsidRPr="00F35D0B">
              <w:rPr>
                <w:rFonts w:ascii="Source Sans Pro Light" w:hAnsi="Source Sans Pro Light" w:cs="Times New Roman"/>
                <w:bCs/>
                <w:lang w:val="en-GB"/>
              </w:rPr>
              <w:t>discuss,</w:t>
            </w:r>
            <w:r w:rsidRPr="00F35D0B">
              <w:rPr>
                <w:rFonts w:ascii="Source Sans Pro Light" w:hAnsi="Source Sans Pro Light" w:cs="Times New Roman"/>
                <w:bCs/>
                <w:lang w:val="en-GB"/>
              </w:rPr>
              <w:t xml:space="preserve"> and create guidelines related to guiding questions (S5, slide 10) that are presented on posters/a whiteboard.</w:t>
            </w:r>
          </w:p>
        </w:tc>
        <w:tc>
          <w:tcPr>
            <w:tcW w:w="3544" w:type="dxa"/>
            <w:tcBorders>
              <w:left w:val="single" w:sz="8" w:space="0" w:color="000001"/>
              <w:bottom w:val="single" w:sz="4" w:space="0" w:color="00000A"/>
              <w:right w:val="single" w:sz="8" w:space="0" w:color="000001"/>
            </w:tcBorders>
            <w:shd w:val="clear" w:color="auto" w:fill="auto"/>
            <w:tcMar>
              <w:left w:w="88" w:type="dxa"/>
            </w:tcMar>
          </w:tcPr>
          <w:p w14:paraId="356D3D26"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3ACF9B8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Posters</w:t>
            </w:r>
          </w:p>
          <w:p w14:paraId="498EFAF0"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Whiteboard</w:t>
            </w:r>
          </w:p>
          <w:p w14:paraId="0D3DA20E"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tc>
      </w:tr>
      <w:tr w:rsidR="00F35D0B" w:rsidRPr="00F35D0B" w14:paraId="094DBDC5" w14:textId="77777777" w:rsidTr="00F35D0B">
        <w:trPr>
          <w:trHeight w:val="633"/>
        </w:trPr>
        <w:tc>
          <w:tcPr>
            <w:tcW w:w="1701" w:type="dxa"/>
            <w:tcBorders>
              <w:left w:val="single" w:sz="8" w:space="0" w:color="000001"/>
              <w:bottom w:val="single" w:sz="4" w:space="0" w:color="00000A"/>
              <w:right w:val="single" w:sz="8" w:space="0" w:color="000001"/>
            </w:tcBorders>
            <w:shd w:val="clear" w:color="auto" w:fill="auto"/>
            <w:tcMar>
              <w:left w:w="88" w:type="dxa"/>
            </w:tcMar>
          </w:tcPr>
          <w:p w14:paraId="683B57CA"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47A3D01A" w14:textId="77777777" w:rsidR="00F35D0B" w:rsidRPr="00F35D0B" w:rsidRDefault="00F35D0B" w:rsidP="00F35D0B">
            <w:pPr>
              <w:spacing w:after="120" w:line="240" w:lineRule="auto"/>
              <w:jc w:val="both"/>
              <w:rPr>
                <w:rFonts w:ascii="Source Sans Pro Light" w:hAnsi="Source Sans Pro Light" w:cs="Times New Roman"/>
                <w:bCs/>
                <w:i/>
                <w:lang w:val="en-GB"/>
              </w:rPr>
            </w:pPr>
          </w:p>
          <w:p w14:paraId="7273489D" w14:textId="77777777" w:rsidR="00F35D0B" w:rsidRPr="00F35D0B" w:rsidRDefault="00F35D0B" w:rsidP="00F35D0B">
            <w:pPr>
              <w:spacing w:after="120" w:line="240" w:lineRule="auto"/>
              <w:jc w:val="both"/>
              <w:rPr>
                <w:rFonts w:ascii="Source Sans Pro Light" w:hAnsi="Source Sans Pro Light" w:cs="Times New Roman"/>
                <w:bCs/>
                <w:i/>
                <w:lang w:val="en-GB"/>
              </w:rPr>
            </w:pPr>
          </w:p>
        </w:tc>
        <w:tc>
          <w:tcPr>
            <w:tcW w:w="1276" w:type="dxa"/>
            <w:tcBorders>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4BB5A0B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10-20 min</w:t>
            </w:r>
          </w:p>
          <w:p w14:paraId="11E2E200" w14:textId="77777777" w:rsidR="00F35D0B" w:rsidRPr="00F35D0B" w:rsidRDefault="00F35D0B" w:rsidP="00F35D0B">
            <w:pPr>
              <w:spacing w:after="120" w:line="240" w:lineRule="auto"/>
              <w:ind w:left="-8"/>
              <w:jc w:val="both"/>
              <w:rPr>
                <w:rFonts w:ascii="Source Sans Pro Light" w:hAnsi="Source Sans Pro Light" w:cs="Times New Roman"/>
                <w:bCs/>
                <w:lang w:val="en-GB"/>
              </w:rPr>
            </w:pPr>
          </w:p>
          <w:p w14:paraId="4804CDDA" w14:textId="77777777" w:rsidR="00F35D0B" w:rsidRPr="00F35D0B" w:rsidRDefault="00F35D0B" w:rsidP="00F35D0B">
            <w:pPr>
              <w:spacing w:after="120" w:line="240" w:lineRule="auto"/>
              <w:ind w:left="-8"/>
              <w:jc w:val="both"/>
              <w:rPr>
                <w:rFonts w:ascii="Source Sans Pro Light" w:hAnsi="Source Sans Pro Light" w:cs="Times New Roman"/>
                <w:bCs/>
                <w:lang w:val="en-GB"/>
              </w:rPr>
            </w:pPr>
            <w:bookmarkStart w:id="6" w:name="_mcvr8n46d1qy" w:colFirst="0" w:colLast="0"/>
            <w:bookmarkEnd w:id="6"/>
          </w:p>
        </w:tc>
        <w:tc>
          <w:tcPr>
            <w:tcW w:w="4394" w:type="dxa"/>
            <w:tcBorders>
              <w:left w:val="single" w:sz="8" w:space="0" w:color="000001"/>
              <w:bottom w:val="single" w:sz="4" w:space="0" w:color="00000A"/>
              <w:right w:val="single" w:sz="8" w:space="0" w:color="000001"/>
            </w:tcBorders>
            <w:shd w:val="clear" w:color="auto" w:fill="auto"/>
            <w:tcMar>
              <w:left w:w="88" w:type="dxa"/>
            </w:tcMar>
          </w:tcPr>
          <w:p w14:paraId="44B3051E" w14:textId="500A6A6D"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Social Media Message (cf. S5, slide 11)</w:t>
            </w:r>
          </w:p>
          <w:p w14:paraId="22D82026"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To conclude the session, students should articulate why freedom of speech is important through a social media post/message.</w:t>
            </w:r>
          </w:p>
        </w:tc>
        <w:tc>
          <w:tcPr>
            <w:tcW w:w="3402" w:type="dxa"/>
            <w:tcBorders>
              <w:left w:val="single" w:sz="8" w:space="0" w:color="000001"/>
              <w:bottom w:val="single" w:sz="4" w:space="0" w:color="00000A"/>
              <w:right w:val="single" w:sz="8" w:space="0" w:color="000001"/>
            </w:tcBorders>
            <w:shd w:val="clear" w:color="auto" w:fill="auto"/>
            <w:tcMar>
              <w:left w:w="88" w:type="dxa"/>
            </w:tcMar>
          </w:tcPr>
          <w:p w14:paraId="585619E2"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students send a Twitter message, a Facebook, Instagram or TikTok post in which they summarise why they think freedom of expression is important! They are also </w:t>
            </w:r>
            <w:proofErr w:type="gramStart"/>
            <w:r w:rsidRPr="00F35D0B">
              <w:rPr>
                <w:rFonts w:ascii="Source Sans Pro Light" w:hAnsi="Source Sans Pro Light" w:cs="Times New Roman"/>
                <w:bCs/>
                <w:lang w:val="en-GB"/>
              </w:rPr>
              <w:t>welcome</w:t>
            </w:r>
            <w:proofErr w:type="gramEnd"/>
            <w:r w:rsidRPr="00F35D0B">
              <w:rPr>
                <w:rFonts w:ascii="Source Sans Pro Light" w:hAnsi="Source Sans Pro Light" w:cs="Times New Roman"/>
                <w:bCs/>
                <w:lang w:val="en-GB"/>
              </w:rPr>
              <w:t xml:space="preserve"> to use pictures for the activity.</w:t>
            </w:r>
          </w:p>
        </w:tc>
        <w:tc>
          <w:tcPr>
            <w:tcW w:w="3544" w:type="dxa"/>
            <w:tcBorders>
              <w:left w:val="single" w:sz="8" w:space="0" w:color="000001"/>
              <w:bottom w:val="single" w:sz="4" w:space="0" w:color="00000A"/>
              <w:right w:val="single" w:sz="8" w:space="0" w:color="000001"/>
            </w:tcBorders>
            <w:shd w:val="clear" w:color="auto" w:fill="auto"/>
            <w:tcMar>
              <w:left w:w="88" w:type="dxa"/>
            </w:tcMar>
          </w:tcPr>
          <w:p w14:paraId="7A2BE943"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01A09A57"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p>
        </w:tc>
      </w:tr>
      <w:tr w:rsidR="00F35D0B" w:rsidRPr="00F35D0B" w14:paraId="360A2843" w14:textId="77777777" w:rsidTr="00F35D0B">
        <w:trPr>
          <w:trHeight w:val="633"/>
        </w:trPr>
        <w:tc>
          <w:tcPr>
            <w:tcW w:w="1701" w:type="dxa"/>
            <w:tcBorders>
              <w:top w:val="single" w:sz="4" w:space="0" w:color="00000A"/>
              <w:left w:val="single" w:sz="8" w:space="0" w:color="000001"/>
              <w:bottom w:val="single" w:sz="8" w:space="0" w:color="000001"/>
              <w:right w:val="single" w:sz="8" w:space="0" w:color="000001"/>
            </w:tcBorders>
            <w:shd w:val="clear" w:color="auto" w:fill="auto"/>
            <w:tcMar>
              <w:left w:w="88" w:type="dxa"/>
            </w:tcMar>
          </w:tcPr>
          <w:p w14:paraId="0675F0F5" w14:textId="77777777" w:rsidR="00F35D0B" w:rsidRPr="00F35D0B" w:rsidRDefault="00F35D0B" w:rsidP="00F35D0B">
            <w:pPr>
              <w:spacing w:after="120" w:line="240" w:lineRule="auto"/>
              <w:jc w:val="both"/>
              <w:rPr>
                <w:rFonts w:ascii="Source Sans Pro Light" w:hAnsi="Source Sans Pro Light" w:cs="Times New Roman"/>
                <w:bCs/>
                <w:i/>
                <w:lang w:val="en-GB"/>
              </w:rPr>
            </w:pPr>
            <w:r w:rsidRPr="00F35D0B">
              <w:rPr>
                <w:rFonts w:ascii="Source Sans Pro Light" w:hAnsi="Source Sans Pro Light" w:cs="Times New Roman"/>
                <w:bCs/>
                <w:i/>
                <w:lang w:val="en-GB"/>
              </w:rPr>
              <w:t xml:space="preserve">Self-study/Further Material </w:t>
            </w:r>
          </w:p>
        </w:tc>
        <w:tc>
          <w:tcPr>
            <w:tcW w:w="12616" w:type="dxa"/>
            <w:gridSpan w:val="4"/>
            <w:tcBorders>
              <w:top w:val="single" w:sz="4" w:space="0" w:color="00000A"/>
              <w:left w:val="single" w:sz="8" w:space="0" w:color="000001"/>
              <w:bottom w:val="single" w:sz="8" w:space="0" w:color="000001"/>
              <w:right w:val="single" w:sz="8" w:space="0" w:color="000001"/>
            </w:tcBorders>
            <w:shd w:val="clear" w:color="auto" w:fill="auto"/>
            <w:tcMar>
              <w:top w:w="100" w:type="dxa"/>
              <w:left w:w="80" w:type="dxa"/>
              <w:bottom w:w="100" w:type="dxa"/>
              <w:right w:w="100" w:type="dxa"/>
            </w:tcMar>
          </w:tcPr>
          <w:p w14:paraId="75A9A36E" w14:textId="77777777" w:rsidR="00F35D0B" w:rsidRPr="00F35D0B" w:rsidRDefault="00F35D0B" w:rsidP="00F35D0B">
            <w:pPr>
              <w:spacing w:after="120" w:line="240" w:lineRule="auto"/>
              <w:ind w:left="54" w:right="33"/>
              <w:jc w:val="both"/>
              <w:rPr>
                <w:rFonts w:ascii="Source Sans Pro Light" w:hAnsi="Source Sans Pro Light" w:cs="Times New Roman"/>
                <w:bCs/>
                <w:i/>
                <w:lang w:val="en-GB"/>
              </w:rPr>
            </w:pPr>
            <w:r w:rsidRPr="00F35D0B">
              <w:rPr>
                <w:rFonts w:ascii="Source Sans Pro Light" w:hAnsi="Source Sans Pro Light" w:cs="Times New Roman"/>
                <w:bCs/>
                <w:i/>
                <w:lang w:val="en-GB"/>
              </w:rPr>
              <w:t xml:space="preserve">Other groups of students could research the treatment of freedom of expression in other documents: </w:t>
            </w:r>
          </w:p>
          <w:p w14:paraId="07EFB2E8"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i/>
                <w:lang w:val="en-GB"/>
              </w:rPr>
            </w:pPr>
            <w:r w:rsidRPr="00634FB2">
              <w:rPr>
                <w:rFonts w:ascii="Source Sans Pro Light" w:hAnsi="Source Sans Pro Light" w:cs="Times New Roman"/>
                <w:bCs/>
                <w:i/>
                <w:lang w:val="en-GB"/>
              </w:rPr>
              <w:t xml:space="preserve">Constitution of other countries </w:t>
            </w:r>
          </w:p>
          <w:p w14:paraId="11AF146C"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i/>
                <w:lang w:val="en-GB"/>
              </w:rPr>
            </w:pPr>
            <w:r w:rsidRPr="00634FB2">
              <w:rPr>
                <w:rFonts w:ascii="Source Sans Pro Light" w:hAnsi="Source Sans Pro Light" w:cs="Times New Roman"/>
                <w:bCs/>
                <w:i/>
                <w:lang w:val="en-GB"/>
              </w:rPr>
              <w:t>Charter of Fundamental Rights of the European Union</w:t>
            </w:r>
          </w:p>
          <w:p w14:paraId="04AF382C"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i/>
                <w:lang w:val="en-GB"/>
              </w:rPr>
            </w:pPr>
            <w:r w:rsidRPr="00634FB2">
              <w:rPr>
                <w:rFonts w:ascii="Source Sans Pro Light" w:hAnsi="Source Sans Pro Light" w:cs="Times New Roman"/>
                <w:bCs/>
                <w:i/>
                <w:lang w:val="en-GB"/>
              </w:rPr>
              <w:t xml:space="preserve">Universal Declaration of Human </w:t>
            </w:r>
            <w:proofErr w:type="gramStart"/>
            <w:r w:rsidRPr="00634FB2">
              <w:rPr>
                <w:rFonts w:ascii="Source Sans Pro Light" w:hAnsi="Source Sans Pro Light" w:cs="Times New Roman"/>
                <w:bCs/>
                <w:i/>
                <w:lang w:val="en-GB"/>
              </w:rPr>
              <w:t>Rights  International</w:t>
            </w:r>
            <w:proofErr w:type="gramEnd"/>
            <w:r w:rsidRPr="00634FB2">
              <w:rPr>
                <w:rFonts w:ascii="Source Sans Pro Light" w:hAnsi="Source Sans Pro Light" w:cs="Times New Roman"/>
                <w:bCs/>
                <w:i/>
                <w:lang w:val="en-GB"/>
              </w:rPr>
              <w:t xml:space="preserve"> Covenant on Civil and Political Rights (ICCPR)  </w:t>
            </w:r>
          </w:p>
          <w:p w14:paraId="510AA7A8"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i/>
                <w:lang w:val="en-GB"/>
              </w:rPr>
            </w:pPr>
            <w:r w:rsidRPr="00634FB2">
              <w:rPr>
                <w:rFonts w:ascii="Source Sans Pro Light" w:hAnsi="Source Sans Pro Light" w:cs="Times New Roman"/>
                <w:bCs/>
                <w:i/>
                <w:lang w:val="en-GB"/>
              </w:rPr>
              <w:t>The Constitution of UNESCO</w:t>
            </w:r>
          </w:p>
          <w:p w14:paraId="20CEB04D"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i/>
                <w:lang w:val="en-GB"/>
              </w:rPr>
            </w:pPr>
            <w:r w:rsidRPr="00634FB2">
              <w:rPr>
                <w:rFonts w:ascii="Source Sans Pro Light" w:hAnsi="Source Sans Pro Light" w:cs="Times New Roman"/>
                <w:bCs/>
                <w:i/>
                <w:lang w:val="en-GB"/>
              </w:rPr>
              <w:t>UN Convention on the Rights of the Child School rules</w:t>
            </w:r>
          </w:p>
          <w:p w14:paraId="344E2C67" w14:textId="77777777" w:rsidR="00F35D0B" w:rsidRPr="00634FB2" w:rsidRDefault="00F35D0B" w:rsidP="00634FB2">
            <w:pPr>
              <w:pStyle w:val="ListParagraph"/>
              <w:numPr>
                <w:ilvl w:val="0"/>
                <w:numId w:val="23"/>
              </w:numPr>
              <w:spacing w:after="120" w:line="240" w:lineRule="auto"/>
              <w:ind w:right="33"/>
              <w:jc w:val="both"/>
              <w:rPr>
                <w:rFonts w:ascii="Source Sans Pro Light" w:hAnsi="Source Sans Pro Light" w:cs="Times New Roman"/>
                <w:bCs/>
                <w:lang w:val="en-GB"/>
              </w:rPr>
            </w:pPr>
            <w:r w:rsidRPr="00634FB2">
              <w:rPr>
                <w:rFonts w:ascii="Source Sans Pro Light" w:hAnsi="Source Sans Pro Light" w:cs="Times New Roman"/>
                <w:bCs/>
                <w:lang w:val="en-GB"/>
              </w:rPr>
              <w:t>….</w:t>
            </w:r>
          </w:p>
        </w:tc>
      </w:tr>
      <w:tr w:rsidR="00F35D0B" w:rsidRPr="00F35D0B" w14:paraId="1CCED484"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6B40AE8E" w14:textId="77777777" w:rsidR="00634FB2" w:rsidRDefault="00F35D0B" w:rsidP="00F35D0B">
            <w:pPr>
              <w:spacing w:after="120" w:line="240" w:lineRule="auto"/>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hour </w:t>
            </w:r>
          </w:p>
          <w:p w14:paraId="3EB758B3" w14:textId="519BEBD7" w:rsidR="00F35D0B" w:rsidRPr="00F35D0B" w:rsidRDefault="00F35D0B" w:rsidP="00F35D0B">
            <w:pPr>
              <w:spacing w:after="120" w:line="240" w:lineRule="auto"/>
              <w:jc w:val="both"/>
              <w:rPr>
                <w:rFonts w:ascii="Source Sans Pro Light" w:hAnsi="Source Sans Pro Light" w:cs="Times New Roman"/>
                <w:b/>
                <w:lang w:val="en-GB"/>
              </w:rPr>
            </w:pPr>
            <w:r w:rsidRPr="00F35D0B">
              <w:rPr>
                <w:rFonts w:ascii="Source Sans Pro Light" w:hAnsi="Source Sans Pro Light" w:cs="Times New Roman"/>
                <w:b/>
                <w:i/>
                <w:lang w:val="en-GB"/>
              </w:rPr>
              <w:t>Session 6: Summary and presentation of results/key take-</w:t>
            </w:r>
            <w:r w:rsidRPr="00F35D0B">
              <w:rPr>
                <w:rFonts w:ascii="Source Sans Pro Light" w:hAnsi="Source Sans Pro Light" w:cs="Times New Roman"/>
                <w:b/>
                <w:i/>
                <w:lang w:val="en-GB"/>
              </w:rPr>
              <w:lastRenderedPageBreak/>
              <w:t>aways for the classroom</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1AD2940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20 min</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54AED3C7" w14:textId="65B3834D"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Groupwork – where do we encounter scientific findings in our everyday lives? (S6, slide 4)</w:t>
            </w:r>
          </w:p>
          <w:p w14:paraId="51FF6650"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1) Students are divided into two groups. Each group discusses one of the following questions </w:t>
            </w:r>
            <w:r w:rsidRPr="00F35D0B">
              <w:rPr>
                <w:rFonts w:ascii="Source Sans Pro Light" w:hAnsi="Source Sans Pro Light" w:cs="Times New Roman"/>
                <w:bCs/>
                <w:lang w:val="en-GB"/>
              </w:rPr>
              <w:lastRenderedPageBreak/>
              <w:t xml:space="preserve">and takes notes either on a flipchart or in a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w:t>
            </w:r>
          </w:p>
          <w:p w14:paraId="4E04EFEA" w14:textId="77777777" w:rsidR="00F35D0B" w:rsidRPr="00634FB2" w:rsidRDefault="00F35D0B" w:rsidP="00634FB2">
            <w:pPr>
              <w:pStyle w:val="ListParagraph"/>
              <w:numPr>
                <w:ilvl w:val="0"/>
                <w:numId w:val="24"/>
              </w:numPr>
              <w:spacing w:after="120" w:line="240" w:lineRule="auto"/>
              <w:jc w:val="both"/>
              <w:rPr>
                <w:rFonts w:ascii="Source Sans Pro Light" w:hAnsi="Source Sans Pro Light" w:cs="Times New Roman"/>
                <w:bCs/>
                <w:lang w:val="en-GB"/>
              </w:rPr>
            </w:pPr>
            <w:r w:rsidRPr="00634FB2">
              <w:rPr>
                <w:rFonts w:ascii="Source Sans Pro Light" w:hAnsi="Source Sans Pro Light" w:cs="Times New Roman"/>
                <w:bCs/>
                <w:lang w:val="en-GB"/>
              </w:rPr>
              <w:t>Where and in which context do you encounter scientific knowledge (outside of university)?</w:t>
            </w:r>
          </w:p>
          <w:p w14:paraId="52729F2C" w14:textId="36B395CC" w:rsidR="00F35D0B" w:rsidRPr="00634FB2" w:rsidRDefault="00F35D0B" w:rsidP="00634FB2">
            <w:pPr>
              <w:pStyle w:val="ListParagraph"/>
              <w:numPr>
                <w:ilvl w:val="0"/>
                <w:numId w:val="24"/>
              </w:numPr>
              <w:spacing w:after="120" w:line="240" w:lineRule="auto"/>
              <w:jc w:val="both"/>
              <w:rPr>
                <w:rFonts w:ascii="Source Sans Pro Light" w:hAnsi="Source Sans Pro Light" w:cs="Times New Roman"/>
                <w:bCs/>
                <w:lang w:val="en-GB"/>
              </w:rPr>
            </w:pPr>
            <w:r w:rsidRPr="00634FB2">
              <w:rPr>
                <w:rFonts w:ascii="Source Sans Pro Light" w:hAnsi="Source Sans Pro Light" w:cs="Times New Roman"/>
                <w:bCs/>
                <w:lang w:val="en-GB"/>
              </w:rPr>
              <w:t>Where do students/adolescents encounter science or traces of scientific knowledge? What/who are their sources?</w:t>
            </w:r>
          </w:p>
          <w:p w14:paraId="125139EC"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2) Comparison of the findings in plenum. The lecturer summarises on the flipchart/digital whiteboard and uses slide 5 (S6) to add further remarks (see also slide notes).</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5127CB88"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Activity in two groups: discuss the outlined question and gather results on a flipchart or (if conducted online) in the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w:t>
            </w:r>
          </w:p>
          <w:p w14:paraId="7EB7EE1A"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71366982"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PPT </w:t>
            </w:r>
          </w:p>
          <w:p w14:paraId="4F7A890D"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Breakout rooms</w:t>
            </w:r>
          </w:p>
          <w:p w14:paraId="2AE8960F"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Padlet (</w:t>
            </w:r>
            <w:proofErr w:type="spellStart"/>
            <w:r w:rsidRPr="00F35D0B">
              <w:rPr>
                <w:rFonts w:ascii="Source Sans Pro Light" w:hAnsi="Source Sans Pro Light" w:cs="Times New Roman"/>
                <w:bCs/>
                <w:lang w:val="en-GB"/>
              </w:rPr>
              <w:t>padlet</w:t>
            </w:r>
            <w:proofErr w:type="spellEnd"/>
            <w:r w:rsidRPr="00F35D0B">
              <w:rPr>
                <w:rFonts w:ascii="Source Sans Pro Light" w:hAnsi="Source Sans Pro Light" w:cs="Times New Roman"/>
                <w:bCs/>
                <w:lang w:val="en-GB"/>
              </w:rPr>
              <w:t xml:space="preserve"> with 2 columns should be prepared in advance)</w:t>
            </w:r>
          </w:p>
          <w:p w14:paraId="37D18B3A"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7CD6F85F"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 xml:space="preserve"> </w:t>
            </w:r>
          </w:p>
          <w:p w14:paraId="5E035F94"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42768F66"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596825B4"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0B7B4894"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139C159C"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p w14:paraId="65F5ABD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 </w:t>
            </w:r>
          </w:p>
        </w:tc>
      </w:tr>
      <w:tr w:rsidR="00F35D0B" w:rsidRPr="00F35D0B" w14:paraId="250E8CAA"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45BB8B44"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46DA9C3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15 min</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672828C9" w14:textId="70E50179"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Presentation: guiding questions for the classroom (S6, slide 6-7)</w:t>
            </w:r>
          </w:p>
          <w:p w14:paraId="0AB185CF"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The lecturer presents guiding questions are based on the prior lessons that can be </w:t>
            </w:r>
            <w:proofErr w:type="gramStart"/>
            <w:r w:rsidRPr="00F35D0B">
              <w:rPr>
                <w:rFonts w:ascii="Source Sans Pro Light" w:hAnsi="Source Sans Pro Light" w:cs="Times New Roman"/>
                <w:bCs/>
                <w:lang w:val="en-GB"/>
              </w:rPr>
              <w:t>taken into account</w:t>
            </w:r>
            <w:proofErr w:type="gramEnd"/>
            <w:r w:rsidRPr="00F35D0B">
              <w:rPr>
                <w:rFonts w:ascii="Source Sans Pro Light" w:hAnsi="Source Sans Pro Light" w:cs="Times New Roman"/>
                <w:bCs/>
                <w:lang w:val="en-GB"/>
              </w:rPr>
              <w:t xml:space="preserve"> when preparing classroom activities </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5767010F"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25A07265"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PPT</w:t>
            </w:r>
          </w:p>
          <w:p w14:paraId="17514D48"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p>
        </w:tc>
      </w:tr>
      <w:tr w:rsidR="00F35D0B" w:rsidRPr="00F35D0B" w14:paraId="404DCB5C"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3A371081" w14:textId="77777777" w:rsidR="00F35D0B" w:rsidRPr="00F35D0B" w:rsidRDefault="00F35D0B" w:rsidP="00F35D0B">
            <w:pPr>
              <w:spacing w:after="120" w:line="240" w:lineRule="auto"/>
              <w:jc w:val="both"/>
              <w:rPr>
                <w:rFonts w:ascii="Source Sans Pro Light" w:hAnsi="Source Sans Pro Light" w:cs="Times New Roman"/>
                <w:bCs/>
                <w:lang w:val="en-GB"/>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6D80E7EC" w14:textId="77777777" w:rsidR="00F35D0B" w:rsidRPr="00F35D0B" w:rsidRDefault="00F35D0B" w:rsidP="00F35D0B">
            <w:pPr>
              <w:spacing w:after="120" w:line="240" w:lineRule="auto"/>
              <w:ind w:left="-8"/>
              <w:jc w:val="both"/>
              <w:rPr>
                <w:rFonts w:ascii="Source Sans Pro Light" w:hAnsi="Source Sans Pro Light" w:cs="Times New Roman"/>
                <w:bCs/>
                <w:lang w:val="en-GB"/>
              </w:rPr>
            </w:pPr>
            <w:r w:rsidRPr="00F35D0B">
              <w:rPr>
                <w:rFonts w:ascii="Source Sans Pro Light" w:hAnsi="Source Sans Pro Light" w:cs="Times New Roman"/>
                <w:bCs/>
                <w:lang w:val="en-GB"/>
              </w:rPr>
              <w:t>Alternative activity</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24D5AD98" w14:textId="1C766C34"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Take-aways put into practice</w:t>
            </w:r>
          </w:p>
          <w:p w14:paraId="34715738" w14:textId="77777777"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lang w:val="en-GB"/>
              </w:rPr>
              <w:t>In a last step, students are asked to put these takeaways into practice (S6, slide 8).</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7B2BBF41"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Students are asked to come up with a lesson plan outline, </w:t>
            </w:r>
            <w:proofErr w:type="gramStart"/>
            <w:r w:rsidRPr="00F35D0B">
              <w:rPr>
                <w:rFonts w:ascii="Source Sans Pro Light" w:hAnsi="Source Sans Pro Light" w:cs="Times New Roman"/>
                <w:bCs/>
                <w:lang w:val="en-GB"/>
              </w:rPr>
              <w:t>taking into account</w:t>
            </w:r>
            <w:proofErr w:type="gramEnd"/>
            <w:r w:rsidRPr="00F35D0B">
              <w:rPr>
                <w:rFonts w:ascii="Source Sans Pro Light" w:hAnsi="Source Sans Pro Light" w:cs="Times New Roman"/>
                <w:bCs/>
                <w:lang w:val="en-GB"/>
              </w:rPr>
              <w:t xml:space="preserve"> the takeaways (S6, slide 6-7). They should be provided with the description of the activity included in slide 8. The idea is that students have </w:t>
            </w:r>
            <w:r w:rsidRPr="00F35D0B">
              <w:rPr>
                <w:rFonts w:ascii="Source Sans Pro Light" w:hAnsi="Source Sans Pro Light" w:cs="Times New Roman"/>
                <w:bCs/>
                <w:lang w:val="en-GB"/>
              </w:rPr>
              <w:lastRenderedPageBreak/>
              <w:t>time to come up with ideas, which are then uploaded on the e-learning platform using a workshop/ feedback-tool and which could serve as a final activity. Students can feedback each other as well or, if there are further lessons at hand, the results could be presented and discussed in class.</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top w:w="100" w:type="dxa"/>
              <w:left w:w="90" w:type="dxa"/>
              <w:bottom w:w="100" w:type="dxa"/>
              <w:right w:w="100" w:type="dxa"/>
            </w:tcMar>
          </w:tcPr>
          <w:p w14:paraId="58551E7E"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lastRenderedPageBreak/>
              <w:t>Workshop-/Feedback-Tool</w:t>
            </w:r>
          </w:p>
          <w:p w14:paraId="547FA79B"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List of resources</w:t>
            </w:r>
          </w:p>
        </w:tc>
      </w:tr>
      <w:tr w:rsidR="00F35D0B" w:rsidRPr="00F35D0B" w14:paraId="61746C8E" w14:textId="77777777" w:rsidTr="00F35D0B">
        <w:trPr>
          <w:trHeight w:val="633"/>
        </w:trPr>
        <w:tc>
          <w:tcPr>
            <w:tcW w:w="1701"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37F7167" w14:textId="77777777" w:rsidR="00F35D0B" w:rsidRPr="00F35D0B" w:rsidRDefault="00F35D0B" w:rsidP="00F35D0B">
            <w:pPr>
              <w:spacing w:after="120" w:line="240" w:lineRule="auto"/>
              <w:jc w:val="both"/>
              <w:rPr>
                <w:rFonts w:ascii="Source Sans Pro Light" w:hAnsi="Source Sans Pro Light" w:cs="Times New Roman"/>
                <w:bCs/>
                <w:i/>
                <w:lang w:val="en-GB"/>
              </w:rPr>
            </w:pPr>
            <w:bookmarkStart w:id="7" w:name="_gx5vnfu2kv3z" w:colFirst="0" w:colLast="0"/>
            <w:bookmarkEnd w:id="7"/>
          </w:p>
        </w:tc>
        <w:tc>
          <w:tcPr>
            <w:tcW w:w="1276" w:type="dxa"/>
            <w:tcBorders>
              <w:top w:val="single" w:sz="4" w:space="0" w:color="00000A"/>
              <w:left w:val="single" w:sz="8" w:space="0" w:color="000001"/>
              <w:bottom w:val="single" w:sz="4" w:space="0" w:color="00000A"/>
              <w:right w:val="single" w:sz="8" w:space="0" w:color="000001"/>
            </w:tcBorders>
            <w:shd w:val="clear" w:color="auto" w:fill="auto"/>
            <w:tcMar>
              <w:top w:w="100" w:type="dxa"/>
              <w:left w:w="80" w:type="dxa"/>
              <w:bottom w:w="100" w:type="dxa"/>
              <w:right w:w="100" w:type="dxa"/>
            </w:tcMar>
          </w:tcPr>
          <w:p w14:paraId="4B2E1BE3" w14:textId="77777777" w:rsidR="00F35D0B" w:rsidRPr="00F35D0B" w:rsidRDefault="00F35D0B" w:rsidP="00F35D0B">
            <w:pPr>
              <w:spacing w:after="120" w:line="240" w:lineRule="auto"/>
              <w:ind w:left="-8"/>
              <w:jc w:val="both"/>
              <w:rPr>
                <w:rFonts w:ascii="Source Sans Pro Light" w:hAnsi="Source Sans Pro Light" w:cs="Times New Roman"/>
                <w:bCs/>
                <w:lang w:val="en-GB"/>
              </w:rPr>
            </w:pPr>
            <w:bookmarkStart w:id="8" w:name="_x1ndqx77luqg" w:colFirst="0" w:colLast="0"/>
            <w:bookmarkEnd w:id="8"/>
            <w:r w:rsidRPr="00F35D0B">
              <w:rPr>
                <w:rFonts w:ascii="Source Sans Pro Light" w:hAnsi="Source Sans Pro Light" w:cs="Times New Roman"/>
                <w:bCs/>
                <w:lang w:val="en-GB"/>
              </w:rPr>
              <w:t>10 min</w:t>
            </w:r>
          </w:p>
          <w:p w14:paraId="42F0B865"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p>
          <w:p w14:paraId="27DEC7DF" w14:textId="77777777" w:rsidR="00F35D0B" w:rsidRPr="00F35D0B" w:rsidRDefault="00F35D0B" w:rsidP="00F35D0B">
            <w:pPr>
              <w:spacing w:after="120" w:line="240" w:lineRule="auto"/>
              <w:ind w:left="-8"/>
              <w:jc w:val="both"/>
              <w:rPr>
                <w:rFonts w:ascii="Source Sans Pro Light" w:hAnsi="Source Sans Pro Light" w:cs="Times New Roman"/>
                <w:bCs/>
                <w:i/>
                <w:lang w:val="en-GB"/>
              </w:rPr>
            </w:pPr>
            <w:bookmarkStart w:id="9" w:name="_c15h2a6sfw2y" w:colFirst="0" w:colLast="0"/>
            <w:bookmarkEnd w:id="9"/>
          </w:p>
        </w:tc>
        <w:tc>
          <w:tcPr>
            <w:tcW w:w="439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3ADEC23" w14:textId="0621DA71" w:rsidR="00F35D0B" w:rsidRPr="00F35D0B" w:rsidRDefault="00F35D0B" w:rsidP="00F35D0B">
            <w:pPr>
              <w:spacing w:after="120" w:line="240" w:lineRule="auto"/>
              <w:ind w:left="54"/>
              <w:jc w:val="both"/>
              <w:rPr>
                <w:rFonts w:ascii="Source Sans Pro Light" w:hAnsi="Source Sans Pro Light" w:cs="Times New Roman"/>
                <w:bCs/>
                <w:u w:val="single"/>
                <w:lang w:val="en-GB"/>
              </w:rPr>
            </w:pPr>
            <w:r w:rsidRPr="00F35D0B">
              <w:rPr>
                <w:rFonts w:ascii="Source Sans Pro Light" w:hAnsi="Source Sans Pro Light" w:cs="Times New Roman"/>
                <w:bCs/>
                <w:u w:val="single"/>
                <w:lang w:val="en-GB"/>
              </w:rPr>
              <w:t>Activity: Feedback &amp; Recap: Fun Tree (S6, slide 9-10)</w:t>
            </w:r>
          </w:p>
          <w:p w14:paraId="1248AFFE"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r w:rsidRPr="00F35D0B">
              <w:rPr>
                <w:rFonts w:ascii="Source Sans Pro Light" w:hAnsi="Source Sans Pro Light" w:cs="Times New Roman"/>
                <w:bCs/>
                <w:lang w:val="en-GB"/>
              </w:rPr>
              <w:t>The lecturer draws a tree on a poster/whiteboard and explains the activity to the students.</w:t>
            </w:r>
          </w:p>
        </w:tc>
        <w:tc>
          <w:tcPr>
            <w:tcW w:w="3402"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09945C5F" w14:textId="77777777" w:rsidR="00F35D0B" w:rsidRPr="00F35D0B" w:rsidRDefault="00F35D0B" w:rsidP="00F35D0B">
            <w:pPr>
              <w:spacing w:after="120" w:line="240" w:lineRule="auto"/>
              <w:ind w:left="54"/>
              <w:jc w:val="both"/>
              <w:rPr>
                <w:rFonts w:ascii="Source Sans Pro Light" w:hAnsi="Source Sans Pro Light" w:cs="Times New Roman"/>
                <w:bCs/>
                <w:lang w:val="en-GB"/>
              </w:rPr>
            </w:pPr>
            <w:bookmarkStart w:id="10" w:name="_2et92p0" w:colFirst="0" w:colLast="0"/>
            <w:bookmarkEnd w:id="10"/>
            <w:r w:rsidRPr="00F35D0B">
              <w:rPr>
                <w:rFonts w:ascii="Source Sans Pro Light" w:hAnsi="Source Sans Pro Light" w:cs="Times New Roman"/>
                <w:bCs/>
                <w:lang w:val="en-GB"/>
              </w:rPr>
              <w:t xml:space="preserve">Students write comments about what they have learnt on different coloured post-it notes and attach them to the ‘tree’ (if conducted online, the lecturer can </w:t>
            </w:r>
            <w:proofErr w:type="spellStart"/>
            <w:r w:rsidRPr="00F35D0B">
              <w:rPr>
                <w:rFonts w:ascii="Source Sans Pro Light" w:hAnsi="Source Sans Pro Light" w:cs="Times New Roman"/>
                <w:bCs/>
                <w:lang w:val="en-GB"/>
              </w:rPr>
              <w:t>f.e</w:t>
            </w:r>
            <w:proofErr w:type="spellEnd"/>
            <w:r w:rsidRPr="00F35D0B">
              <w:rPr>
                <w:rFonts w:ascii="Source Sans Pro Light" w:hAnsi="Source Sans Pro Light" w:cs="Times New Roman"/>
                <w:bCs/>
                <w:lang w:val="en-GB"/>
              </w:rPr>
              <w:t xml:space="preserve">. use </w:t>
            </w:r>
            <w:proofErr w:type="spellStart"/>
            <w:r w:rsidRPr="00F35D0B">
              <w:rPr>
                <w:rFonts w:ascii="Source Sans Pro Light" w:hAnsi="Source Sans Pro Light" w:cs="Times New Roman"/>
                <w:bCs/>
                <w:lang w:val="en-GB"/>
              </w:rPr>
              <w:t>Jamboard</w:t>
            </w:r>
            <w:proofErr w:type="spellEnd"/>
            <w:r w:rsidRPr="00F35D0B">
              <w:rPr>
                <w:rFonts w:ascii="Source Sans Pro Light" w:hAnsi="Source Sans Pro Light" w:cs="Times New Roman"/>
                <w:bCs/>
                <w:lang w:val="en-GB"/>
              </w:rPr>
              <w:t xml:space="preserve"> where students can attach virtual post-its!)</w:t>
            </w:r>
          </w:p>
        </w:tc>
        <w:tc>
          <w:tcPr>
            <w:tcW w:w="3544" w:type="dxa"/>
            <w:tcBorders>
              <w:top w:val="single" w:sz="4" w:space="0" w:color="00000A"/>
              <w:left w:val="single" w:sz="8" w:space="0" w:color="000001"/>
              <w:bottom w:val="single" w:sz="4" w:space="0" w:color="00000A"/>
              <w:right w:val="single" w:sz="8" w:space="0" w:color="000001"/>
            </w:tcBorders>
            <w:shd w:val="clear" w:color="auto" w:fill="auto"/>
            <w:tcMar>
              <w:left w:w="88" w:type="dxa"/>
            </w:tcMar>
          </w:tcPr>
          <w:p w14:paraId="1BA86BBA"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proofErr w:type="gramStart"/>
            <w:r w:rsidRPr="00F35D0B">
              <w:rPr>
                <w:rFonts w:ascii="Source Sans Pro Light" w:hAnsi="Source Sans Pro Light" w:cs="Times New Roman"/>
                <w:bCs/>
                <w:lang w:val="en-GB"/>
              </w:rPr>
              <w:t>PPT,  Poster</w:t>
            </w:r>
            <w:proofErr w:type="gramEnd"/>
            <w:r w:rsidRPr="00F35D0B">
              <w:rPr>
                <w:rFonts w:ascii="Source Sans Pro Light" w:hAnsi="Source Sans Pro Light" w:cs="Times New Roman"/>
                <w:bCs/>
                <w:lang w:val="en-GB"/>
              </w:rPr>
              <w:t>/whiteboard</w:t>
            </w:r>
          </w:p>
          <w:p w14:paraId="27396F6D" w14:textId="77777777" w:rsidR="00F35D0B" w:rsidRPr="00F35D0B" w:rsidRDefault="00F35D0B" w:rsidP="00F35D0B">
            <w:pPr>
              <w:spacing w:after="120" w:line="240" w:lineRule="auto"/>
              <w:ind w:left="54" w:right="33"/>
              <w:jc w:val="both"/>
              <w:rPr>
                <w:rFonts w:ascii="Source Sans Pro Light" w:hAnsi="Source Sans Pro Light" w:cs="Times New Roman"/>
                <w:bCs/>
                <w:lang w:val="en-GB"/>
              </w:rPr>
            </w:pPr>
            <w:r w:rsidRPr="00F35D0B">
              <w:rPr>
                <w:rFonts w:ascii="Source Sans Pro Light" w:hAnsi="Source Sans Pro Light" w:cs="Times New Roman"/>
                <w:bCs/>
                <w:lang w:val="en-GB"/>
              </w:rPr>
              <w:t xml:space="preserve">Post-it notes in 3 different colours or alternatively tool such as </w:t>
            </w:r>
            <w:proofErr w:type="spellStart"/>
            <w:r w:rsidRPr="00F35D0B">
              <w:rPr>
                <w:rFonts w:ascii="Source Sans Pro Light" w:hAnsi="Source Sans Pro Light" w:cs="Times New Roman"/>
                <w:bCs/>
                <w:lang w:val="en-GB"/>
              </w:rPr>
              <w:t>Jamboard</w:t>
            </w:r>
            <w:proofErr w:type="spellEnd"/>
          </w:p>
        </w:tc>
      </w:tr>
    </w:tbl>
    <w:p w14:paraId="718A7592" w14:textId="6EAAF833" w:rsidR="00AE22FD" w:rsidRPr="00F35D0B" w:rsidRDefault="00AE22FD" w:rsidP="00AE22FD">
      <w:pPr>
        <w:spacing w:after="120" w:line="276" w:lineRule="auto"/>
        <w:ind w:left="-284"/>
        <w:jc w:val="both"/>
        <w:rPr>
          <w:rFonts w:ascii="Source Sans Pro Light" w:hAnsi="Source Sans Pro Light" w:cs="Times New Roman"/>
          <w:bCs/>
          <w:lang w:val="en-GB"/>
        </w:rPr>
      </w:pPr>
    </w:p>
    <w:sectPr w:rsidR="00AE22FD" w:rsidRPr="00F35D0B" w:rsidSect="004D4102">
      <w:headerReference w:type="default" r:id="rId15"/>
      <w:footerReference w:type="even" r:id="rId16"/>
      <w:footerReference w:type="default" r:id="rId17"/>
      <w:headerReference w:type="first" r:id="rId18"/>
      <w:pgSz w:w="16838" w:h="11906" w:orient="landscape"/>
      <w:pgMar w:top="2245" w:right="1134" w:bottom="991" w:left="992" w:header="708" w:footer="2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A50E" w14:textId="77777777" w:rsidR="00684534" w:rsidRDefault="00684534" w:rsidP="00094809">
      <w:pPr>
        <w:spacing w:after="0" w:line="240" w:lineRule="auto"/>
      </w:pPr>
      <w:r>
        <w:separator/>
      </w:r>
    </w:p>
  </w:endnote>
  <w:endnote w:type="continuationSeparator" w:id="0">
    <w:p w14:paraId="616339AF" w14:textId="77777777" w:rsidR="00684534" w:rsidRDefault="00684534"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D896" w14:textId="77777777" w:rsidR="00684534" w:rsidRDefault="00684534" w:rsidP="00094809">
      <w:pPr>
        <w:spacing w:after="0" w:line="240" w:lineRule="auto"/>
      </w:pPr>
      <w:r>
        <w:separator/>
      </w:r>
    </w:p>
  </w:footnote>
  <w:footnote w:type="continuationSeparator" w:id="0">
    <w:p w14:paraId="79ECD0D4" w14:textId="77777777" w:rsidR="00684534" w:rsidRDefault="00684534"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5F44412C" w:rsidR="00094809" w:rsidRPr="00094809" w:rsidRDefault="0055592C" w:rsidP="00094809">
    <w:pPr>
      <w:pStyle w:val="Header"/>
      <w:tabs>
        <w:tab w:val="clear" w:pos="9072"/>
      </w:tabs>
      <w:ind w:left="-567" w:right="-426"/>
      <w:rPr>
        <w:sz w:val="18"/>
        <w:szCs w:val="18"/>
      </w:rPr>
    </w:pPr>
    <w:r>
      <w:rPr>
        <w:noProof/>
        <w:sz w:val="18"/>
        <w:szCs w:val="18"/>
        <w:lang w:eastAsia="de-DE"/>
      </w:rPr>
      <w:drawing>
        <wp:inline distT="0" distB="0" distL="0" distR="0" wp14:anchorId="6C0B26B8" wp14:editId="218D5A1C">
          <wp:extent cx="1467293" cy="825352"/>
          <wp:effectExtent l="0" t="0" r="0" b="0"/>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950" cy="8442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47E9" w14:textId="29C2DAF5" w:rsidR="0055592C" w:rsidRDefault="0055592C">
    <w:pPr>
      <w:pStyle w:val="Header"/>
    </w:pPr>
    <w:r w:rsidRPr="00094809">
      <w:rPr>
        <w:noProof/>
        <w:sz w:val="18"/>
        <w:szCs w:val="18"/>
        <w:lang w:eastAsia="de-DE"/>
      </w:rPr>
      <w:drawing>
        <wp:anchor distT="0" distB="0" distL="114300" distR="114300" simplePos="0" relativeHeight="251660288" behindDoc="1" locked="0" layoutInCell="1" allowOverlap="1" wp14:anchorId="3356A925" wp14:editId="4DD77F87">
          <wp:simplePos x="0" y="0"/>
          <wp:positionH relativeFrom="margin">
            <wp:posOffset>-639445</wp:posOffset>
          </wp:positionH>
          <wp:positionV relativeFrom="paragraph">
            <wp:posOffset>-446878</wp:posOffset>
          </wp:positionV>
          <wp:extent cx="10706986" cy="2696810"/>
          <wp:effectExtent l="0" t="0" r="0" b="0"/>
          <wp:wrapNone/>
          <wp:docPr id="11" name="Grafik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9"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6986" cy="2696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343"/>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7A578F4"/>
    <w:multiLevelType w:val="multilevel"/>
    <w:tmpl w:val="61BA83A0"/>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08B66788"/>
    <w:multiLevelType w:val="multilevel"/>
    <w:tmpl w:val="48623F9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 w15:restartNumberingAfterBreak="0">
    <w:nsid w:val="12574FFF"/>
    <w:multiLevelType w:val="hybridMultilevel"/>
    <w:tmpl w:val="4678C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9F1CCF"/>
    <w:multiLevelType w:val="hybridMultilevel"/>
    <w:tmpl w:val="C6426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F08FF"/>
    <w:multiLevelType w:val="hybridMultilevel"/>
    <w:tmpl w:val="96F23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07767"/>
    <w:multiLevelType w:val="hybridMultilevel"/>
    <w:tmpl w:val="FBC8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305EFC"/>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8" w15:restartNumberingAfterBreak="0">
    <w:nsid w:val="31B11A5C"/>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3E1076C"/>
    <w:multiLevelType w:val="multilevel"/>
    <w:tmpl w:val="D5EAEFD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9621B0"/>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1" w15:restartNumberingAfterBreak="0">
    <w:nsid w:val="415F1B54"/>
    <w:multiLevelType w:val="hybridMultilevel"/>
    <w:tmpl w:val="43C65096"/>
    <w:lvl w:ilvl="0" w:tplc="8B6C33B0">
      <w:start w:val="1"/>
      <w:numFmt w:val="decimal"/>
      <w:lvlText w:val="%1)"/>
      <w:lvlJc w:val="left"/>
      <w:pPr>
        <w:ind w:left="419" w:hanging="360"/>
      </w:pPr>
      <w:rPr>
        <w:rFonts w:hint="default"/>
      </w:rPr>
    </w:lvl>
    <w:lvl w:ilvl="1" w:tplc="04070019" w:tentative="1">
      <w:start w:val="1"/>
      <w:numFmt w:val="lowerLetter"/>
      <w:lvlText w:val="%2."/>
      <w:lvlJc w:val="left"/>
      <w:pPr>
        <w:ind w:left="1139" w:hanging="360"/>
      </w:pPr>
    </w:lvl>
    <w:lvl w:ilvl="2" w:tplc="0407001B" w:tentative="1">
      <w:start w:val="1"/>
      <w:numFmt w:val="lowerRoman"/>
      <w:lvlText w:val="%3."/>
      <w:lvlJc w:val="right"/>
      <w:pPr>
        <w:ind w:left="1859" w:hanging="180"/>
      </w:pPr>
    </w:lvl>
    <w:lvl w:ilvl="3" w:tplc="0407000F" w:tentative="1">
      <w:start w:val="1"/>
      <w:numFmt w:val="decimal"/>
      <w:lvlText w:val="%4."/>
      <w:lvlJc w:val="left"/>
      <w:pPr>
        <w:ind w:left="2579" w:hanging="360"/>
      </w:pPr>
    </w:lvl>
    <w:lvl w:ilvl="4" w:tplc="04070019" w:tentative="1">
      <w:start w:val="1"/>
      <w:numFmt w:val="lowerLetter"/>
      <w:lvlText w:val="%5."/>
      <w:lvlJc w:val="left"/>
      <w:pPr>
        <w:ind w:left="3299" w:hanging="360"/>
      </w:pPr>
    </w:lvl>
    <w:lvl w:ilvl="5" w:tplc="0407001B" w:tentative="1">
      <w:start w:val="1"/>
      <w:numFmt w:val="lowerRoman"/>
      <w:lvlText w:val="%6."/>
      <w:lvlJc w:val="right"/>
      <w:pPr>
        <w:ind w:left="4019" w:hanging="180"/>
      </w:pPr>
    </w:lvl>
    <w:lvl w:ilvl="6" w:tplc="0407000F" w:tentative="1">
      <w:start w:val="1"/>
      <w:numFmt w:val="decimal"/>
      <w:lvlText w:val="%7."/>
      <w:lvlJc w:val="left"/>
      <w:pPr>
        <w:ind w:left="4739" w:hanging="360"/>
      </w:pPr>
    </w:lvl>
    <w:lvl w:ilvl="7" w:tplc="04070019" w:tentative="1">
      <w:start w:val="1"/>
      <w:numFmt w:val="lowerLetter"/>
      <w:lvlText w:val="%8."/>
      <w:lvlJc w:val="left"/>
      <w:pPr>
        <w:ind w:left="5459" w:hanging="360"/>
      </w:pPr>
    </w:lvl>
    <w:lvl w:ilvl="8" w:tplc="0407001B" w:tentative="1">
      <w:start w:val="1"/>
      <w:numFmt w:val="lowerRoman"/>
      <w:lvlText w:val="%9."/>
      <w:lvlJc w:val="right"/>
      <w:pPr>
        <w:ind w:left="6179" w:hanging="180"/>
      </w:pPr>
    </w:lvl>
  </w:abstractNum>
  <w:abstractNum w:abstractNumId="12" w15:restartNumberingAfterBreak="0">
    <w:nsid w:val="4D8C3B52"/>
    <w:multiLevelType w:val="multilevel"/>
    <w:tmpl w:val="F7D40076"/>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3" w15:restartNumberingAfterBreak="0">
    <w:nsid w:val="503C5E71"/>
    <w:multiLevelType w:val="hybridMultilevel"/>
    <w:tmpl w:val="D19E591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526D741F"/>
    <w:multiLevelType w:val="hybridMultilevel"/>
    <w:tmpl w:val="FA32DCF4"/>
    <w:lvl w:ilvl="0" w:tplc="EE5E2732">
      <w:numFmt w:val="bullet"/>
      <w:lvlText w:val="-"/>
      <w:lvlJc w:val="left"/>
      <w:pPr>
        <w:ind w:left="720" w:hanging="360"/>
      </w:pPr>
      <w:rPr>
        <w:rFonts w:ascii="Century Gothic" w:eastAsia="Century Gothic" w:hAnsi="Century Gothic" w:cs="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9C2CD5"/>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6" w15:restartNumberingAfterBreak="0">
    <w:nsid w:val="5BB50262"/>
    <w:multiLevelType w:val="hybridMultilevel"/>
    <w:tmpl w:val="42DC7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4C6CC8"/>
    <w:multiLevelType w:val="multilevel"/>
    <w:tmpl w:val="3488B98C"/>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8" w15:restartNumberingAfterBreak="0">
    <w:nsid w:val="61832857"/>
    <w:multiLevelType w:val="multilevel"/>
    <w:tmpl w:val="87F65B08"/>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9" w15:restartNumberingAfterBreak="0">
    <w:nsid w:val="62D666CA"/>
    <w:multiLevelType w:val="hybridMultilevel"/>
    <w:tmpl w:val="40D23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623E1F"/>
    <w:multiLevelType w:val="multilevel"/>
    <w:tmpl w:val="C530731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1" w15:restartNumberingAfterBreak="0">
    <w:nsid w:val="6F421682"/>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2" w15:restartNumberingAfterBreak="0">
    <w:nsid w:val="78577FB6"/>
    <w:multiLevelType w:val="multilevel"/>
    <w:tmpl w:val="F15C15A8"/>
    <w:lvl w:ilvl="0">
      <w:start w:val="1"/>
      <w:numFmt w:val="bullet"/>
      <w:lvlText w:val=""/>
      <w:lvlJc w:val="left"/>
      <w:pPr>
        <w:ind w:left="414"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3" w15:restartNumberingAfterBreak="0">
    <w:nsid w:val="7FD56C8B"/>
    <w:multiLevelType w:val="hybridMultilevel"/>
    <w:tmpl w:val="AF749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0395676">
    <w:abstractNumId w:val="14"/>
  </w:num>
  <w:num w:numId="2" w16cid:durableId="1129858418">
    <w:abstractNumId w:val="5"/>
  </w:num>
  <w:num w:numId="3" w16cid:durableId="554657985">
    <w:abstractNumId w:val="3"/>
  </w:num>
  <w:num w:numId="4" w16cid:durableId="1314290131">
    <w:abstractNumId w:val="16"/>
  </w:num>
  <w:num w:numId="5" w16cid:durableId="115805729">
    <w:abstractNumId w:val="6"/>
  </w:num>
  <w:num w:numId="6" w16cid:durableId="140464483">
    <w:abstractNumId w:val="23"/>
  </w:num>
  <w:num w:numId="7" w16cid:durableId="1564755632">
    <w:abstractNumId w:val="4"/>
  </w:num>
  <w:num w:numId="8" w16cid:durableId="1719280290">
    <w:abstractNumId w:val="19"/>
  </w:num>
  <w:num w:numId="9" w16cid:durableId="840389096">
    <w:abstractNumId w:val="18"/>
  </w:num>
  <w:num w:numId="10" w16cid:durableId="1811945153">
    <w:abstractNumId w:val="12"/>
  </w:num>
  <w:num w:numId="11" w16cid:durableId="635378901">
    <w:abstractNumId w:val="2"/>
  </w:num>
  <w:num w:numId="12" w16cid:durableId="1267422039">
    <w:abstractNumId w:val="20"/>
  </w:num>
  <w:num w:numId="13" w16cid:durableId="1773546490">
    <w:abstractNumId w:val="17"/>
  </w:num>
  <w:num w:numId="14" w16cid:durableId="1530221040">
    <w:abstractNumId w:val="11"/>
  </w:num>
  <w:num w:numId="15" w16cid:durableId="996029399">
    <w:abstractNumId w:val="9"/>
  </w:num>
  <w:num w:numId="16" w16cid:durableId="770123566">
    <w:abstractNumId w:val="13"/>
  </w:num>
  <w:num w:numId="17" w16cid:durableId="128744850">
    <w:abstractNumId w:val="1"/>
  </w:num>
  <w:num w:numId="18" w16cid:durableId="502471627">
    <w:abstractNumId w:val="10"/>
  </w:num>
  <w:num w:numId="19" w16cid:durableId="682821516">
    <w:abstractNumId w:val="7"/>
  </w:num>
  <w:num w:numId="20" w16cid:durableId="94324805">
    <w:abstractNumId w:val="8"/>
  </w:num>
  <w:num w:numId="21" w16cid:durableId="1994991721">
    <w:abstractNumId w:val="22"/>
  </w:num>
  <w:num w:numId="22" w16cid:durableId="370958038">
    <w:abstractNumId w:val="0"/>
  </w:num>
  <w:num w:numId="23" w16cid:durableId="267003705">
    <w:abstractNumId w:val="21"/>
  </w:num>
  <w:num w:numId="24" w16cid:durableId="67271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110FE9"/>
    <w:rsid w:val="001D3ECA"/>
    <w:rsid w:val="00201956"/>
    <w:rsid w:val="00252B92"/>
    <w:rsid w:val="00253945"/>
    <w:rsid w:val="002710CA"/>
    <w:rsid w:val="00281AD8"/>
    <w:rsid w:val="0033425C"/>
    <w:rsid w:val="003779E5"/>
    <w:rsid w:val="003C2227"/>
    <w:rsid w:val="004C02D2"/>
    <w:rsid w:val="004D4102"/>
    <w:rsid w:val="00517F47"/>
    <w:rsid w:val="00523A2E"/>
    <w:rsid w:val="00546523"/>
    <w:rsid w:val="0055592C"/>
    <w:rsid w:val="006033AB"/>
    <w:rsid w:val="00634FB2"/>
    <w:rsid w:val="006411D0"/>
    <w:rsid w:val="00684534"/>
    <w:rsid w:val="006A2789"/>
    <w:rsid w:val="006B0542"/>
    <w:rsid w:val="007A5C9A"/>
    <w:rsid w:val="00800766"/>
    <w:rsid w:val="008036EE"/>
    <w:rsid w:val="00866EAC"/>
    <w:rsid w:val="00870838"/>
    <w:rsid w:val="00897E72"/>
    <w:rsid w:val="008A0FAA"/>
    <w:rsid w:val="00960382"/>
    <w:rsid w:val="009B20C1"/>
    <w:rsid w:val="009F1D20"/>
    <w:rsid w:val="00A3442E"/>
    <w:rsid w:val="00A86753"/>
    <w:rsid w:val="00AE22FD"/>
    <w:rsid w:val="00B90E1B"/>
    <w:rsid w:val="00BC151D"/>
    <w:rsid w:val="00BC787C"/>
    <w:rsid w:val="00C7060A"/>
    <w:rsid w:val="00C709CF"/>
    <w:rsid w:val="00C756EB"/>
    <w:rsid w:val="00CB77D8"/>
    <w:rsid w:val="00D10608"/>
    <w:rsid w:val="00D43FF9"/>
    <w:rsid w:val="00D94AE8"/>
    <w:rsid w:val="00E65035"/>
    <w:rsid w:val="00F35D0B"/>
    <w:rsid w:val="00F41AE4"/>
    <w:rsid w:val="00F5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F57135"/>
    <w:rPr>
      <w:color w:val="605E5C"/>
      <w:shd w:val="clear" w:color="auto" w:fill="E1DFDD"/>
    </w:rPr>
  </w:style>
  <w:style w:type="paragraph" w:styleId="ListParagraph">
    <w:name w:val="List Paragraph"/>
    <w:basedOn w:val="Normal"/>
    <w:uiPriority w:val="34"/>
    <w:qFormat/>
    <w:rsid w:val="009F1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change.procon.org/" TargetMode="External"/><Relationship Id="rId13" Type="http://schemas.openxmlformats.org/officeDocument/2006/relationships/hyperlink" Target="https://firstdraftnews.org/long-form-article/the-psychology-of-misinformation/"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allpondscience.com/2020/01/18/the-deficit-model-of-science-communic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dev.net/global/editorials/the-case-for-a-deficit-model-of-science-communi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limatechange.proco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cjuGCJJUGsg&amp;t=2s" TargetMode="External"/><Relationship Id="rId14" Type="http://schemas.openxmlformats.org/officeDocument/2006/relationships/hyperlink" Target="https://smallpondscience.com/2015/06/22/people-are-irra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97C0-BD83-3D41-A543-0A1158F2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2609</Words>
  <Characters>14874</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2</cp:revision>
  <dcterms:created xsi:type="dcterms:W3CDTF">2022-04-15T16:05:00Z</dcterms:created>
  <dcterms:modified xsi:type="dcterms:W3CDTF">2022-04-15T16:05:00Z</dcterms:modified>
</cp:coreProperties>
</file>